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F36218" w14:paraId="4FACEBAB" w14:textId="77777777" w:rsidTr="00B864AC">
        <w:trPr>
          <w:trHeight w:val="567"/>
        </w:trPr>
        <w:tc>
          <w:tcPr>
            <w:tcW w:w="9288" w:type="dxa"/>
            <w:gridSpan w:val="2"/>
          </w:tcPr>
          <w:p w14:paraId="24B85BF7" w14:textId="77777777" w:rsidR="00B864AC" w:rsidRPr="00F36218" w:rsidRDefault="00B864AC" w:rsidP="009C71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</w:t>
            </w:r>
          </w:p>
        </w:tc>
      </w:tr>
      <w:tr w:rsidR="00B864AC" w:rsidRPr="00F36218" w14:paraId="2A222805" w14:textId="77777777" w:rsidTr="00B864AC">
        <w:trPr>
          <w:trHeight w:val="547"/>
        </w:trPr>
        <w:tc>
          <w:tcPr>
            <w:tcW w:w="9288" w:type="dxa"/>
            <w:gridSpan w:val="2"/>
          </w:tcPr>
          <w:p w14:paraId="3EE31ED2" w14:textId="34D0371E" w:rsidR="0000658D" w:rsidRPr="00F36218" w:rsidRDefault="004B12A7" w:rsidP="005F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PROCJENA UGROŽENOSTI OD POŽARA I TEHNOLOŠKE EKSPLOZIJE </w:t>
            </w:r>
            <w:r w:rsidR="000E0181"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</w:t>
            </w:r>
            <w:r w:rsidR="00EC7E0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4D54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ŽUPANIJ</w:t>
            </w:r>
            <w:r w:rsidR="00EC7E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</w:p>
        </w:tc>
      </w:tr>
      <w:tr w:rsidR="00B864AC" w:rsidRPr="00F36218" w14:paraId="169F0D4B" w14:textId="77777777" w:rsidTr="00E20C86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7B661776" w14:textId="77777777" w:rsidR="00B864AC" w:rsidRPr="00F36218" w:rsidRDefault="00E20C86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VIROVITIČKO-PODRAVSKA ŽUPANIJA</w:t>
            </w:r>
          </w:p>
        </w:tc>
      </w:tr>
      <w:tr w:rsidR="00B864AC" w:rsidRPr="00F36218" w14:paraId="17353F2B" w14:textId="77777777" w:rsidTr="009F07ED">
        <w:trPr>
          <w:trHeight w:val="703"/>
        </w:trPr>
        <w:tc>
          <w:tcPr>
            <w:tcW w:w="4644" w:type="dxa"/>
          </w:tcPr>
          <w:p w14:paraId="6ECDC0CC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666A480B" w14:textId="15644124" w:rsidR="00345631" w:rsidRPr="00F36218" w:rsidRDefault="004B12A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21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9C70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245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600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2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</w:tcPr>
          <w:p w14:paraId="165ACA9B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341B5268" w14:textId="021908AF" w:rsidR="00345631" w:rsidRPr="00F36218" w:rsidRDefault="004B12A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041E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rujna</w:t>
            </w:r>
            <w:r w:rsidR="00E21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4213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1600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45631"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52459">
              <w:t xml:space="preserve"> </w:t>
            </w:r>
            <w:r w:rsidR="00D52459" w:rsidRPr="00D52459">
              <w:rPr>
                <w:rFonts w:ascii="Times New Roman" w:hAnsi="Times New Roman" w:cs="Times New Roman"/>
                <w:b/>
                <w:sz w:val="24"/>
                <w:szCs w:val="24"/>
              </w:rPr>
              <w:t>godine</w:t>
            </w:r>
          </w:p>
        </w:tc>
      </w:tr>
    </w:tbl>
    <w:p w14:paraId="5324C99F" w14:textId="77777777" w:rsidR="006A5796" w:rsidRPr="00050E08" w:rsidRDefault="005E4A45" w:rsidP="00E20C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E08">
        <w:rPr>
          <w:rFonts w:ascii="Times New Roman" w:hAnsi="Times New Roman" w:cs="Times New Roman"/>
          <w:b/>
          <w:sz w:val="24"/>
          <w:szCs w:val="24"/>
        </w:rPr>
        <w:t xml:space="preserve">RAZLOG DONOŠENJA </w:t>
      </w:r>
    </w:p>
    <w:tbl>
      <w:tblPr>
        <w:tblStyle w:val="Reetkatablice"/>
        <w:tblW w:w="9077" w:type="dxa"/>
        <w:tblLook w:val="04A0" w:firstRow="1" w:lastRow="0" w:firstColumn="1" w:lastColumn="0" w:noHBand="0" w:noVBand="1"/>
      </w:tblPr>
      <w:tblGrid>
        <w:gridCol w:w="9077"/>
      </w:tblGrid>
      <w:tr w:rsidR="005E4A45" w:rsidRPr="00F36218" w14:paraId="0BA9D95F" w14:textId="77777777" w:rsidTr="0056599D">
        <w:trPr>
          <w:trHeight w:val="6072"/>
        </w:trPr>
        <w:tc>
          <w:tcPr>
            <w:tcW w:w="9077" w:type="dxa"/>
          </w:tcPr>
          <w:p w14:paraId="4557C2C9" w14:textId="1AEC8C46" w:rsidR="000E0181" w:rsidRPr="000E0181" w:rsidRDefault="00041E45" w:rsidP="000E018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-Roman" w:eastAsia="Calibri" w:hAnsi="Times-Roman" w:cs="Times-Roman"/>
                <w:sz w:val="24"/>
                <w:szCs w:val="24"/>
              </w:rPr>
              <w:t xml:space="preserve">   </w:t>
            </w:r>
            <w:r w:rsidR="00B74902">
              <w:rPr>
                <w:rFonts w:ascii="Times-Roman" w:eastAsia="Calibri" w:hAnsi="Times-Roman" w:cs="Times-Roman"/>
                <w:sz w:val="24"/>
                <w:szCs w:val="24"/>
              </w:rPr>
              <w:t xml:space="preserve">    </w:t>
            </w:r>
            <w:r w:rsidR="009E3B1F">
              <w:rPr>
                <w:rFonts w:ascii="Times-Roman" w:eastAsia="Calibri" w:hAnsi="Times-Roman" w:cs="Times-Roman"/>
                <w:sz w:val="24"/>
                <w:szCs w:val="24"/>
              </w:rPr>
              <w:t xml:space="preserve"> 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Pravna osnova za donošenje 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Procjene ugroženosti od požara i tehnološke eksplozije</w:t>
            </w:r>
            <w:r w:rsid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548A">
              <w:rPr>
                <w:rFonts w:ascii="Times New Roman" w:eastAsia="Calibri" w:hAnsi="Times New Roman" w:cs="Times New Roman"/>
                <w:sz w:val="24"/>
                <w:szCs w:val="24"/>
              </w:rPr>
              <w:t>Virovitičko-podravsk</w:t>
            </w:r>
            <w:r w:rsidR="00EC7E0C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4D54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županij</w:t>
            </w:r>
            <w:r w:rsidR="00EC7E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sadržana je u članku 1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Zakona o 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zaštiti od požara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(„Narodne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novine“ broj </w:t>
            </w:r>
            <w:r w:rsidR="004B12A7">
              <w:rPr>
                <w:rFonts w:ascii="Times New Roman" w:eastAsia="Calibri" w:hAnsi="Times New Roman" w:cs="Times New Roman"/>
                <w:sz w:val="24"/>
                <w:szCs w:val="24"/>
              </w:rPr>
              <w:t>92/10 i 114/22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="00782E5E">
              <w:rPr>
                <w:rFonts w:ascii="Times New Roman" w:eastAsia="Calibri" w:hAnsi="Times New Roman" w:cs="Times New Roman"/>
                <w:sz w:val="24"/>
                <w:szCs w:val="24"/>
              </w:rPr>
              <w:t>te članku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018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. Statuta Virovitičko-podravske županije („Službeni glasnik“ Virovitičko-podravske županije broj  02/</w:t>
            </w:r>
            <w:r w:rsidR="00007F53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0E0181"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Ista se donosi zbog 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obvez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ustrojavanja i usklađivanja cjelokupnog sustava vatrogastva i civilne zaštite na cjelokupnom teritoriju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Županije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. Županija ne promatra pojedinačne zgrade, već cjelokupni prostor, resurse i rizike svih svojih gradova i općina</w:t>
            </w:r>
          </w:p>
          <w:p w14:paraId="52D873AF" w14:textId="77777777" w:rsidR="00782E5E" w:rsidRDefault="000E0181" w:rsidP="000E018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E0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>Sustav civilne zaštite obuhvaća mjere i aktivnosti (preventivne, planske, organizacijske, operativne, nadzorne i financijske) kojima se uređuju prava i obveze sudionika, ustroj i djelovanje svih dijelova sustava civilne zaštite i način povezivanja institucionalnih i funkcionalnih resursa sudionika koji se međusobno nadopunjuju u jedinstvenu cjelinu radi smanjenja rizika od katastrofa te zaštite i spašavanja građana, materijalnih i kulturnih dobara i okoliša na teritoriju Republike Hrvatske od posljedica prirodnih, tehničko-tehnoloških velikih nesreća i katastrofa, otklanjanja posljedica terorizma i ratnih razaranja.</w:t>
            </w:r>
          </w:p>
          <w:p w14:paraId="45EDC056" w14:textId="77777777" w:rsidR="00343641" w:rsidRDefault="008D1382" w:rsidP="001600D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782E5E" w:rsidRPr="00782E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Virovitičko-podravska županija 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donosi Procjenu ugroženosti od požara i tehnološke eksplozije 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kao temeljni dokument za prepoznavanje izvora opasnosti od izbijanja požara i naglog širenja plinova (tehnoloških eksplozija)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3641" w:rsidRPr="00343641">
              <w:t xml:space="preserve"> 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Na temelju procjene definiraju se građevinske, tehničke i organizacijske mjere kojima se sprječava nastanak i širenje požara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 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Određuju se optimalni načini opskrbe vodom, hidrantske mreže, vrste vatrogasnih intervencija i evakuacijski putovi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Procjena je stručna podloga bez koje se ne može donijeti </w:t>
            </w:r>
            <w:r w:rsidR="00343641" w:rsidRPr="0034364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Plan zaštite od požara županije</w:t>
            </w:r>
            <w:r w:rsidR="00343641"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, koji definira tko, kada i s kojom opremom reagira u slučaju velikih nesreća</w:t>
            </w:r>
            <w:r w:rsidR="0034364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4CF3412" w14:textId="77777777" w:rsidR="00343641" w:rsidRDefault="00343641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343641">
              <w:rPr>
                <w:rFonts w:ascii="Times New Roman" w:eastAsia="Calibri" w:hAnsi="Times New Roman" w:cs="Times New Roman"/>
                <w:sz w:val="24"/>
                <w:szCs w:val="24"/>
              </w:rPr>
              <w:t>okument analizira pokrivenost teritorija vatrogasnim mrežama te definira kako će operativne snage iz različitih gradova i općina surađivati prilikom velikih i zahtjevnih požarnih intervencija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CAB133F" w14:textId="77777777" w:rsidR="00335C67" w:rsidRDefault="00335C67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FCDFEC" w14:textId="77777777" w:rsidR="00335C67" w:rsidRPr="00145178" w:rsidRDefault="00335C67" w:rsidP="00335C67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5178">
              <w:rPr>
                <w:rFonts w:ascii="Times New Roman" w:eastAsia="Calibri" w:hAnsi="Times New Roman" w:cs="Times New Roman"/>
                <w:sz w:val="24"/>
                <w:szCs w:val="24"/>
              </w:rPr>
              <w:t>Sastav radne skupine/nadležnog tijela koje je izradilo nacrt propisa, općeg akta ili drugog dokumenta</w:t>
            </w:r>
          </w:p>
          <w:p w14:paraId="6CD5799E" w14:textId="77777777" w:rsidR="00335C67" w:rsidRDefault="00335C67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A4A2B68" w14:textId="3DBBE229" w:rsidR="00335C67" w:rsidRPr="00335C67" w:rsidRDefault="00335C67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5C67">
              <w:rPr>
                <w:rFonts w:ascii="Times New Roman" w:eastAsia="Calibri" w:hAnsi="Times New Roman" w:cs="Times New Roman"/>
                <w:sz w:val="24"/>
                <w:szCs w:val="24"/>
              </w:rPr>
              <w:t>IN Konzalting d.o.o.</w:t>
            </w:r>
          </w:p>
          <w:p w14:paraId="5CBFDB79" w14:textId="77777777" w:rsidR="00335C67" w:rsidRDefault="00335C67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BECC21" w14:textId="4E9A3CE3" w:rsidR="00335C67" w:rsidRPr="00B74902" w:rsidRDefault="00335C67" w:rsidP="0034364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6599D" w:rsidRPr="00F36218" w14:paraId="0ACC7876" w14:textId="77777777" w:rsidTr="0056599D">
        <w:trPr>
          <w:trHeight w:val="258"/>
        </w:trPr>
        <w:tc>
          <w:tcPr>
            <w:tcW w:w="9077" w:type="dxa"/>
          </w:tcPr>
          <w:p w14:paraId="2441C919" w14:textId="77777777" w:rsidR="0056599D" w:rsidRDefault="0056599D" w:rsidP="000E0181">
            <w:pPr>
              <w:autoSpaceDE w:val="0"/>
              <w:autoSpaceDN w:val="0"/>
              <w:adjustRightInd w:val="0"/>
              <w:jc w:val="both"/>
              <w:rPr>
                <w:rFonts w:ascii="Times-Roman" w:eastAsia="Calibri" w:hAnsi="Times-Roman" w:cs="Times-Roman"/>
                <w:sz w:val="24"/>
                <w:szCs w:val="24"/>
              </w:rPr>
            </w:pPr>
          </w:p>
        </w:tc>
      </w:tr>
    </w:tbl>
    <w:p w14:paraId="0E04BAA7" w14:textId="77777777" w:rsidR="005E4A45" w:rsidRPr="00F36218" w:rsidRDefault="005E4A45" w:rsidP="00E20C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79416D" w14:textId="396ECFEF" w:rsidR="005E4A45" w:rsidRPr="00316EB1" w:rsidRDefault="005E4A45" w:rsidP="00FC1860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</w:t>
      </w:r>
      <w:r w:rsidRPr="00316EB1">
        <w:rPr>
          <w:rFonts w:ascii="Times New Roman" w:hAnsi="Times New Roman" w:cs="Times New Roman"/>
          <w:sz w:val="24"/>
          <w:szCs w:val="24"/>
        </w:rPr>
        <w:t>do</w:t>
      </w:r>
      <w:r w:rsidR="000E0181">
        <w:rPr>
          <w:rFonts w:ascii="Times New Roman" w:hAnsi="Times New Roman" w:cs="Times New Roman"/>
          <w:sz w:val="24"/>
          <w:szCs w:val="24"/>
        </w:rPr>
        <w:t xml:space="preserve"> </w:t>
      </w:r>
      <w:r w:rsidR="00343641">
        <w:rPr>
          <w:rFonts w:ascii="Times New Roman" w:hAnsi="Times New Roman" w:cs="Times New Roman"/>
          <w:sz w:val="24"/>
          <w:szCs w:val="24"/>
        </w:rPr>
        <w:t>18</w:t>
      </w:r>
      <w:r w:rsidR="00793756">
        <w:rPr>
          <w:rFonts w:ascii="Times New Roman" w:hAnsi="Times New Roman" w:cs="Times New Roman"/>
          <w:sz w:val="24"/>
          <w:szCs w:val="24"/>
        </w:rPr>
        <w:t xml:space="preserve">. </w:t>
      </w:r>
      <w:r w:rsidR="00343641">
        <w:rPr>
          <w:rFonts w:ascii="Times New Roman" w:hAnsi="Times New Roman" w:cs="Times New Roman"/>
          <w:sz w:val="24"/>
          <w:szCs w:val="24"/>
        </w:rPr>
        <w:t>rujna</w:t>
      </w:r>
      <w:r w:rsidR="00564C85" w:rsidRPr="00316EB1">
        <w:rPr>
          <w:rFonts w:ascii="Times New Roman" w:hAnsi="Times New Roman" w:cs="Times New Roman"/>
          <w:sz w:val="24"/>
          <w:szCs w:val="24"/>
        </w:rPr>
        <w:t xml:space="preserve"> </w:t>
      </w:r>
      <w:r w:rsidR="006C6F29">
        <w:rPr>
          <w:rFonts w:ascii="Times New Roman" w:hAnsi="Times New Roman" w:cs="Times New Roman"/>
          <w:sz w:val="24"/>
          <w:szCs w:val="24"/>
        </w:rPr>
        <w:t>202</w:t>
      </w:r>
      <w:r w:rsidR="0056599D">
        <w:rPr>
          <w:rFonts w:ascii="Times New Roman" w:hAnsi="Times New Roman" w:cs="Times New Roman"/>
          <w:sz w:val="24"/>
          <w:szCs w:val="24"/>
        </w:rPr>
        <w:t>6</w:t>
      </w:r>
      <w:r w:rsidR="00345631" w:rsidRPr="00316EB1">
        <w:rPr>
          <w:rFonts w:ascii="Times New Roman" w:hAnsi="Times New Roman" w:cs="Times New Roman"/>
          <w:sz w:val="24"/>
          <w:szCs w:val="24"/>
        </w:rPr>
        <w:t xml:space="preserve">. </w:t>
      </w:r>
      <w:r w:rsidRPr="00316EB1">
        <w:rPr>
          <w:rFonts w:ascii="Times New Roman" w:hAnsi="Times New Roman" w:cs="Times New Roman"/>
          <w:sz w:val="24"/>
          <w:szCs w:val="24"/>
        </w:rPr>
        <w:t xml:space="preserve">godine dostave svoje komentare na </w:t>
      </w:r>
      <w:r w:rsidR="005F73FF">
        <w:rPr>
          <w:rFonts w:ascii="Times New Roman" w:hAnsi="Times New Roman" w:cs="Times New Roman"/>
          <w:sz w:val="24"/>
          <w:szCs w:val="24"/>
        </w:rPr>
        <w:t>P</w:t>
      </w:r>
      <w:r w:rsidR="00343641">
        <w:rPr>
          <w:rFonts w:ascii="Times New Roman" w:hAnsi="Times New Roman" w:cs="Times New Roman"/>
          <w:sz w:val="24"/>
          <w:szCs w:val="24"/>
        </w:rPr>
        <w:t>rocjenu ugroženosti od požara i tehnološke eksplozije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Virovitičko-podravsk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županij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</w:t>
      </w:r>
      <w:r w:rsidR="00EC7E0C">
        <w:rPr>
          <w:rFonts w:ascii="Times New Roman" w:hAnsi="Times New Roman" w:cs="Times New Roman"/>
          <w:sz w:val="24"/>
          <w:szCs w:val="24"/>
        </w:rPr>
        <w:t xml:space="preserve">za </w:t>
      </w:r>
      <w:r w:rsidRPr="00316EB1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316EB1">
        <w:rPr>
          <w:rFonts w:ascii="Times New Roman" w:hAnsi="Times New Roman" w:cs="Times New Roman"/>
          <w:sz w:val="24"/>
          <w:szCs w:val="24"/>
        </w:rPr>
        <w:t xml:space="preserve">na e-mail: </w:t>
      </w:r>
      <w:hyperlink r:id="rId8" w:history="1">
        <w:r w:rsidR="00793756" w:rsidRPr="009D14A4">
          <w:rPr>
            <w:rStyle w:val="Hiperveza"/>
            <w:rFonts w:ascii="Times New Roman" w:hAnsi="Times New Roman" w:cs="Times New Roman"/>
            <w:sz w:val="24"/>
            <w:szCs w:val="24"/>
          </w:rPr>
          <w:t>ljuban.garaca@vpz.hr</w:t>
        </w:r>
      </w:hyperlink>
      <w:r w:rsidR="00FC1860" w:rsidRPr="00316EB1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</w:p>
    <w:p w14:paraId="54CFEB9B" w14:textId="46C9B2D9" w:rsidR="008F19F7" w:rsidRPr="00676715" w:rsidRDefault="008F19F7" w:rsidP="00E20C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EB1">
        <w:rPr>
          <w:rFonts w:ascii="Times New Roman" w:hAnsi="Times New Roman" w:cs="Times New Roman"/>
          <w:sz w:val="24"/>
          <w:szCs w:val="24"/>
        </w:rPr>
        <w:lastRenderedPageBreak/>
        <w:t xml:space="preserve">Po završetku savjetovanja, svi pristigli </w:t>
      </w:r>
      <w:r w:rsidR="00FC1860" w:rsidRPr="00316EB1">
        <w:rPr>
          <w:rFonts w:ascii="Times New Roman" w:hAnsi="Times New Roman" w:cs="Times New Roman"/>
          <w:sz w:val="24"/>
          <w:szCs w:val="24"/>
        </w:rPr>
        <w:t>komentari</w:t>
      </w:r>
      <w:r w:rsidRPr="00316EB1">
        <w:rPr>
          <w:rFonts w:ascii="Times New Roman" w:hAnsi="Times New Roman" w:cs="Times New Roman"/>
          <w:sz w:val="24"/>
          <w:szCs w:val="24"/>
        </w:rPr>
        <w:t xml:space="preserve"> bit će javno dostupni na</w:t>
      </w:r>
      <w:r w:rsidRPr="00F36218">
        <w:rPr>
          <w:rFonts w:ascii="Times New Roman" w:hAnsi="Times New Roman" w:cs="Times New Roman"/>
          <w:sz w:val="24"/>
          <w:szCs w:val="24"/>
        </w:rPr>
        <w:t xml:space="preserve"> internetskoj stranici </w:t>
      </w:r>
      <w:r w:rsidR="00FC1860">
        <w:rPr>
          <w:rFonts w:ascii="Times New Roman" w:hAnsi="Times New Roman" w:cs="Times New Roman"/>
          <w:sz w:val="24"/>
          <w:szCs w:val="24"/>
        </w:rPr>
        <w:t>Virovitičko-podravske županije</w:t>
      </w:r>
      <w:r w:rsidR="00970F38" w:rsidRPr="00F36218">
        <w:rPr>
          <w:rFonts w:ascii="Times New Roman" w:hAnsi="Times New Roman" w:cs="Times New Roman"/>
          <w:sz w:val="24"/>
          <w:szCs w:val="24"/>
        </w:rPr>
        <w:t xml:space="preserve"> te priloženi uz prijedlog akta </w:t>
      </w:r>
      <w:r w:rsidR="0056599D">
        <w:rPr>
          <w:rFonts w:ascii="Times New Roman" w:hAnsi="Times New Roman" w:cs="Times New Roman"/>
          <w:sz w:val="24"/>
          <w:szCs w:val="24"/>
        </w:rPr>
        <w:t xml:space="preserve">kojeg donosi </w:t>
      </w:r>
      <w:r w:rsidR="005F73FF">
        <w:rPr>
          <w:rFonts w:ascii="Times New Roman" w:hAnsi="Times New Roman" w:cs="Times New Roman"/>
          <w:sz w:val="24"/>
          <w:szCs w:val="24"/>
        </w:rPr>
        <w:t>Županijska skupština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 </w:t>
      </w:r>
      <w:r w:rsidR="00FC1860" w:rsidRPr="00316EB1">
        <w:rPr>
          <w:rFonts w:ascii="Times New Roman" w:hAnsi="Times New Roman" w:cs="Times New Roman"/>
          <w:sz w:val="24"/>
          <w:szCs w:val="24"/>
        </w:rPr>
        <w:t>Virovitičko-podravske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 županije</w:t>
      </w:r>
      <w:r w:rsidR="00FC1860" w:rsidRPr="00316EB1">
        <w:rPr>
          <w:rFonts w:ascii="Times New Roman" w:hAnsi="Times New Roman" w:cs="Times New Roman"/>
          <w:sz w:val="24"/>
          <w:szCs w:val="24"/>
        </w:rPr>
        <w:t>.</w:t>
      </w:r>
      <w:r w:rsidR="007B5F82" w:rsidRPr="006767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4B8A9" w14:textId="77777777" w:rsidR="00793756" w:rsidRDefault="008F19F7" w:rsidP="0079375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Ukoliko ne želite da Vaš </w:t>
      </w:r>
      <w:r w:rsidR="00FC1860">
        <w:rPr>
          <w:rFonts w:ascii="Times New Roman" w:hAnsi="Times New Roman" w:cs="Times New Roman"/>
          <w:color w:val="000000" w:themeColor="text1"/>
          <w:sz w:val="24"/>
          <w:szCs w:val="24"/>
        </w:rPr>
        <w:t>komentar</w:t>
      </w: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bude javno objavljen, molimo Vas da to jasno istaknete pri dostavi obrasca.</w:t>
      </w:r>
    </w:p>
    <w:p w14:paraId="40E6D354" w14:textId="6963CD84" w:rsidR="00666DFB" w:rsidRPr="00793756" w:rsidRDefault="008F19F7" w:rsidP="0079375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 xml:space="preserve">Zahvaljujemo na doprinosu u izradi što kvalitetnije </w:t>
      </w:r>
      <w:r w:rsidR="005F73FF" w:rsidRPr="005F73FF">
        <w:rPr>
          <w:rFonts w:ascii="Times New Roman" w:hAnsi="Times New Roman" w:cs="Times New Roman"/>
          <w:sz w:val="24"/>
          <w:szCs w:val="24"/>
        </w:rPr>
        <w:t>Procjen</w:t>
      </w:r>
      <w:r w:rsidR="005F73FF">
        <w:rPr>
          <w:rFonts w:ascii="Times New Roman" w:hAnsi="Times New Roman" w:cs="Times New Roman"/>
          <w:sz w:val="24"/>
          <w:szCs w:val="24"/>
        </w:rPr>
        <w:t>e</w:t>
      </w:r>
      <w:r w:rsidR="005F73FF" w:rsidRPr="005F73FF">
        <w:rPr>
          <w:rFonts w:ascii="Times New Roman" w:hAnsi="Times New Roman" w:cs="Times New Roman"/>
          <w:sz w:val="24"/>
          <w:szCs w:val="24"/>
        </w:rPr>
        <w:t xml:space="preserve"> ugroženosti od požara i tehnološke eksplozije </w:t>
      </w:r>
      <w:r w:rsidR="004D548A" w:rsidRPr="004D548A">
        <w:rPr>
          <w:rFonts w:ascii="Times New Roman" w:hAnsi="Times New Roman" w:cs="Times New Roman"/>
          <w:sz w:val="24"/>
          <w:szCs w:val="24"/>
        </w:rPr>
        <w:t>Virovitičko-podravsk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 w:rsidRPr="004D548A">
        <w:rPr>
          <w:rFonts w:ascii="Times New Roman" w:hAnsi="Times New Roman" w:cs="Times New Roman"/>
          <w:sz w:val="24"/>
          <w:szCs w:val="24"/>
        </w:rPr>
        <w:t xml:space="preserve"> županij</w:t>
      </w:r>
      <w:r w:rsidR="00EC7E0C">
        <w:rPr>
          <w:rFonts w:ascii="Times New Roman" w:hAnsi="Times New Roman" w:cs="Times New Roman"/>
          <w:sz w:val="24"/>
          <w:szCs w:val="24"/>
        </w:rPr>
        <w:t>e</w:t>
      </w:r>
      <w:r w:rsidR="004D548A">
        <w:rPr>
          <w:rFonts w:ascii="Times New Roman" w:hAnsi="Times New Roman" w:cs="Times New Roman"/>
          <w:sz w:val="24"/>
          <w:szCs w:val="24"/>
        </w:rPr>
        <w:t>.</w:t>
      </w:r>
    </w:p>
    <w:sectPr w:rsidR="00666DFB" w:rsidRPr="00793756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C2BA1" w14:textId="77777777" w:rsidR="00E87365" w:rsidRDefault="00E87365" w:rsidP="002342F3">
      <w:pPr>
        <w:spacing w:after="0" w:line="240" w:lineRule="auto"/>
      </w:pPr>
      <w:r>
        <w:separator/>
      </w:r>
    </w:p>
  </w:endnote>
  <w:endnote w:type="continuationSeparator" w:id="0">
    <w:p w14:paraId="3CDAFD22" w14:textId="77777777" w:rsidR="00E87365" w:rsidRDefault="00E87365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93AD" w14:textId="77777777" w:rsidR="0028158C" w:rsidRDefault="0028158C">
    <w:pPr>
      <w:pStyle w:val="Podnoje"/>
      <w:jc w:val="right"/>
    </w:pPr>
  </w:p>
  <w:p w14:paraId="70D3328E" w14:textId="77777777" w:rsidR="0028158C" w:rsidRDefault="0028158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50FD6" w14:textId="77777777" w:rsidR="00E87365" w:rsidRDefault="00E87365" w:rsidP="002342F3">
      <w:pPr>
        <w:spacing w:after="0" w:line="240" w:lineRule="auto"/>
      </w:pPr>
      <w:r>
        <w:separator/>
      </w:r>
    </w:p>
  </w:footnote>
  <w:footnote w:type="continuationSeparator" w:id="0">
    <w:p w14:paraId="7BFD2DCB" w14:textId="77777777" w:rsidR="00E87365" w:rsidRDefault="00E87365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C6C57"/>
    <w:multiLevelType w:val="hybridMultilevel"/>
    <w:tmpl w:val="1FCE79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2" w15:restartNumberingAfterBreak="0">
    <w:nsid w:val="4A641280"/>
    <w:multiLevelType w:val="hybridMultilevel"/>
    <w:tmpl w:val="F79E0BE0"/>
    <w:lvl w:ilvl="0" w:tplc="3C3673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540702834">
    <w:abstractNumId w:val="1"/>
  </w:num>
  <w:num w:numId="2" w16cid:durableId="309213717">
    <w:abstractNumId w:val="3"/>
  </w:num>
  <w:num w:numId="3" w16cid:durableId="668752113">
    <w:abstractNumId w:val="0"/>
  </w:num>
  <w:num w:numId="4" w16cid:durableId="785468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057FA"/>
    <w:rsid w:val="0000658D"/>
    <w:rsid w:val="00007F53"/>
    <w:rsid w:val="000278DC"/>
    <w:rsid w:val="00027AD1"/>
    <w:rsid w:val="000332C1"/>
    <w:rsid w:val="00041E45"/>
    <w:rsid w:val="00044A30"/>
    <w:rsid w:val="00050E08"/>
    <w:rsid w:val="000851C5"/>
    <w:rsid w:val="000E0181"/>
    <w:rsid w:val="00101BA7"/>
    <w:rsid w:val="00106939"/>
    <w:rsid w:val="00110CA9"/>
    <w:rsid w:val="001158F9"/>
    <w:rsid w:val="00127275"/>
    <w:rsid w:val="00145178"/>
    <w:rsid w:val="001600DD"/>
    <w:rsid w:val="00161B57"/>
    <w:rsid w:val="00177815"/>
    <w:rsid w:val="00177E80"/>
    <w:rsid w:val="001A0F7B"/>
    <w:rsid w:val="001B63A5"/>
    <w:rsid w:val="001C2374"/>
    <w:rsid w:val="001D7768"/>
    <w:rsid w:val="001E224D"/>
    <w:rsid w:val="001E559A"/>
    <w:rsid w:val="001E7F64"/>
    <w:rsid w:val="001F3DFC"/>
    <w:rsid w:val="001F6BDD"/>
    <w:rsid w:val="001F7196"/>
    <w:rsid w:val="00200D86"/>
    <w:rsid w:val="002033F7"/>
    <w:rsid w:val="00212C10"/>
    <w:rsid w:val="00224CAB"/>
    <w:rsid w:val="00231B49"/>
    <w:rsid w:val="002342F3"/>
    <w:rsid w:val="00252222"/>
    <w:rsid w:val="0025366B"/>
    <w:rsid w:val="0027012C"/>
    <w:rsid w:val="0028158C"/>
    <w:rsid w:val="002C6230"/>
    <w:rsid w:val="002D10E7"/>
    <w:rsid w:val="002D1F38"/>
    <w:rsid w:val="002D431B"/>
    <w:rsid w:val="002D6557"/>
    <w:rsid w:val="002E28E8"/>
    <w:rsid w:val="002F6F83"/>
    <w:rsid w:val="00310F81"/>
    <w:rsid w:val="00316EB1"/>
    <w:rsid w:val="00335C67"/>
    <w:rsid w:val="00340E67"/>
    <w:rsid w:val="00342CFE"/>
    <w:rsid w:val="00343641"/>
    <w:rsid w:val="00345631"/>
    <w:rsid w:val="00350452"/>
    <w:rsid w:val="00353CD2"/>
    <w:rsid w:val="003B5FC0"/>
    <w:rsid w:val="003F71D3"/>
    <w:rsid w:val="0041387D"/>
    <w:rsid w:val="004561F3"/>
    <w:rsid w:val="00475D16"/>
    <w:rsid w:val="00481DAA"/>
    <w:rsid w:val="0048394E"/>
    <w:rsid w:val="004B120B"/>
    <w:rsid w:val="004B12A7"/>
    <w:rsid w:val="004D548A"/>
    <w:rsid w:val="004E3504"/>
    <w:rsid w:val="0052536C"/>
    <w:rsid w:val="00541236"/>
    <w:rsid w:val="00544897"/>
    <w:rsid w:val="00564C85"/>
    <w:rsid w:val="0056599D"/>
    <w:rsid w:val="00566865"/>
    <w:rsid w:val="005708B2"/>
    <w:rsid w:val="005A21D0"/>
    <w:rsid w:val="005E4A45"/>
    <w:rsid w:val="005F0C48"/>
    <w:rsid w:val="005F73FF"/>
    <w:rsid w:val="006663EC"/>
    <w:rsid w:val="00666CB9"/>
    <w:rsid w:val="00666DFB"/>
    <w:rsid w:val="00676715"/>
    <w:rsid w:val="00677A4A"/>
    <w:rsid w:val="00687D54"/>
    <w:rsid w:val="006A5796"/>
    <w:rsid w:val="006C3260"/>
    <w:rsid w:val="006C6F29"/>
    <w:rsid w:val="006D23FB"/>
    <w:rsid w:val="006D7A52"/>
    <w:rsid w:val="00731B92"/>
    <w:rsid w:val="00761955"/>
    <w:rsid w:val="00770BF2"/>
    <w:rsid w:val="00782E5E"/>
    <w:rsid w:val="007836FA"/>
    <w:rsid w:val="00793756"/>
    <w:rsid w:val="00797B6B"/>
    <w:rsid w:val="007A667D"/>
    <w:rsid w:val="007B5F82"/>
    <w:rsid w:val="007D336B"/>
    <w:rsid w:val="007E2C70"/>
    <w:rsid w:val="007F16A4"/>
    <w:rsid w:val="0080463F"/>
    <w:rsid w:val="008115E0"/>
    <w:rsid w:val="0081642A"/>
    <w:rsid w:val="00855D29"/>
    <w:rsid w:val="00866D7E"/>
    <w:rsid w:val="00887DAC"/>
    <w:rsid w:val="008937D3"/>
    <w:rsid w:val="008C05FA"/>
    <w:rsid w:val="008C5A89"/>
    <w:rsid w:val="008D0FA1"/>
    <w:rsid w:val="008D1382"/>
    <w:rsid w:val="008E1E85"/>
    <w:rsid w:val="008F0139"/>
    <w:rsid w:val="008F05FE"/>
    <w:rsid w:val="008F19F7"/>
    <w:rsid w:val="00922107"/>
    <w:rsid w:val="00965172"/>
    <w:rsid w:val="00970F38"/>
    <w:rsid w:val="009B5DC2"/>
    <w:rsid w:val="009C70FD"/>
    <w:rsid w:val="009C716F"/>
    <w:rsid w:val="009E112F"/>
    <w:rsid w:val="009E3B1F"/>
    <w:rsid w:val="009E74BE"/>
    <w:rsid w:val="009E7722"/>
    <w:rsid w:val="009F09F6"/>
    <w:rsid w:val="00A06A40"/>
    <w:rsid w:val="00A10189"/>
    <w:rsid w:val="00A238A2"/>
    <w:rsid w:val="00A27B5C"/>
    <w:rsid w:val="00A668B2"/>
    <w:rsid w:val="00A879B7"/>
    <w:rsid w:val="00A93C3A"/>
    <w:rsid w:val="00AA6BBE"/>
    <w:rsid w:val="00AE54B6"/>
    <w:rsid w:val="00B157C0"/>
    <w:rsid w:val="00B24BBD"/>
    <w:rsid w:val="00B4007F"/>
    <w:rsid w:val="00B426D2"/>
    <w:rsid w:val="00B44E02"/>
    <w:rsid w:val="00B46F78"/>
    <w:rsid w:val="00B6127A"/>
    <w:rsid w:val="00B74902"/>
    <w:rsid w:val="00B76FE9"/>
    <w:rsid w:val="00B864AC"/>
    <w:rsid w:val="00B8656E"/>
    <w:rsid w:val="00BA2127"/>
    <w:rsid w:val="00BB5636"/>
    <w:rsid w:val="00BE134A"/>
    <w:rsid w:val="00BE2D7E"/>
    <w:rsid w:val="00BF0D75"/>
    <w:rsid w:val="00C06628"/>
    <w:rsid w:val="00C46CBC"/>
    <w:rsid w:val="00C55FE4"/>
    <w:rsid w:val="00C60EB4"/>
    <w:rsid w:val="00C6166E"/>
    <w:rsid w:val="00C721F5"/>
    <w:rsid w:val="00C8019C"/>
    <w:rsid w:val="00C84484"/>
    <w:rsid w:val="00C86CE8"/>
    <w:rsid w:val="00C921B7"/>
    <w:rsid w:val="00C93FAF"/>
    <w:rsid w:val="00CA0CBF"/>
    <w:rsid w:val="00CC1427"/>
    <w:rsid w:val="00CC145B"/>
    <w:rsid w:val="00D1135B"/>
    <w:rsid w:val="00D15435"/>
    <w:rsid w:val="00D324A5"/>
    <w:rsid w:val="00D360C4"/>
    <w:rsid w:val="00D457A8"/>
    <w:rsid w:val="00D52459"/>
    <w:rsid w:val="00D55840"/>
    <w:rsid w:val="00D629F5"/>
    <w:rsid w:val="00D632F9"/>
    <w:rsid w:val="00D74213"/>
    <w:rsid w:val="00D8613B"/>
    <w:rsid w:val="00D91B6B"/>
    <w:rsid w:val="00DA426B"/>
    <w:rsid w:val="00DA4C5D"/>
    <w:rsid w:val="00DB1CF7"/>
    <w:rsid w:val="00DC0A31"/>
    <w:rsid w:val="00DD7D06"/>
    <w:rsid w:val="00DF672A"/>
    <w:rsid w:val="00E05E48"/>
    <w:rsid w:val="00E20C86"/>
    <w:rsid w:val="00E21C53"/>
    <w:rsid w:val="00E3139A"/>
    <w:rsid w:val="00E44FC0"/>
    <w:rsid w:val="00E463A5"/>
    <w:rsid w:val="00E52F60"/>
    <w:rsid w:val="00E87365"/>
    <w:rsid w:val="00EC40DD"/>
    <w:rsid w:val="00EC7E0C"/>
    <w:rsid w:val="00EE1762"/>
    <w:rsid w:val="00F030D9"/>
    <w:rsid w:val="00F074AE"/>
    <w:rsid w:val="00F11EAB"/>
    <w:rsid w:val="00F20A9F"/>
    <w:rsid w:val="00F36218"/>
    <w:rsid w:val="00F3739A"/>
    <w:rsid w:val="00F50902"/>
    <w:rsid w:val="00F95448"/>
    <w:rsid w:val="00FA1726"/>
    <w:rsid w:val="00FC1860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E6421"/>
  <w15:docId w15:val="{4C56366A-F018-4AC5-BDC2-81BCBE9F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Tijeloteksta">
    <w:name w:val="Body Text"/>
    <w:basedOn w:val="Normal"/>
    <w:link w:val="Tijeloteksta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2F3"/>
  </w:style>
  <w:style w:type="paragraph" w:styleId="Podnoje">
    <w:name w:val="footer"/>
    <w:basedOn w:val="Normal"/>
    <w:link w:val="Podnoje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2F3"/>
  </w:style>
  <w:style w:type="paragraph" w:styleId="Tekstkomentara">
    <w:name w:val="annotation text"/>
    <w:basedOn w:val="Normal"/>
    <w:link w:val="Tekstkomentara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1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38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6166E"/>
    <w:pPr>
      <w:ind w:left="720"/>
      <w:contextualSpacing/>
    </w:pPr>
    <w:rPr>
      <w:rFonts w:eastAsiaTheme="minorHAnsi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793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juban.garaca@vp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F25F-F5C6-4FC4-AE4B-D99AE4FC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Ljuban Garača</cp:lastModifiedBy>
  <cp:revision>8</cp:revision>
  <cp:lastPrinted>2016-01-26T10:54:00Z</cp:lastPrinted>
  <dcterms:created xsi:type="dcterms:W3CDTF">2025-10-20T10:08:00Z</dcterms:created>
  <dcterms:modified xsi:type="dcterms:W3CDTF">2026-08-20T06:04:00Z</dcterms:modified>
</cp:coreProperties>
</file>