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065" w:type="dxa"/>
        <w:jc w:val="center"/>
        <w:tblLook w:val="04A0" w:firstRow="1" w:lastRow="0" w:firstColumn="1" w:lastColumn="0" w:noHBand="0" w:noVBand="1"/>
      </w:tblPr>
      <w:tblGrid>
        <w:gridCol w:w="2972"/>
        <w:gridCol w:w="3546"/>
        <w:gridCol w:w="3547"/>
      </w:tblGrid>
      <w:tr w:rsidR="008505D4" w14:paraId="5FE09F22" w14:textId="77777777" w:rsidTr="001239BA">
        <w:trPr>
          <w:jc w:val="center"/>
        </w:trPr>
        <w:tc>
          <w:tcPr>
            <w:tcW w:w="10065" w:type="dxa"/>
            <w:gridSpan w:val="3"/>
          </w:tcPr>
          <w:p w14:paraId="1E5E22E4" w14:textId="77777777" w:rsidR="000134CE" w:rsidRDefault="000134CE" w:rsidP="000134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IZVJEŠĆE O PROVEDBENOM SAVJETOVANJU</w:t>
            </w:r>
          </w:p>
          <w:p w14:paraId="6A9E8EFE" w14:textId="5D1DDF7D" w:rsidR="008505D4" w:rsidRPr="000134CE" w:rsidRDefault="000134CE" w:rsidP="000134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SA ZAINTERESIRANOM JA</w:t>
            </w:r>
            <w:r w:rsidR="00EB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01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NOŠĆU</w:t>
            </w:r>
          </w:p>
        </w:tc>
      </w:tr>
      <w:tr w:rsidR="000134CE" w14:paraId="5830CB60" w14:textId="77777777" w:rsidTr="001239BA">
        <w:trPr>
          <w:trHeight w:val="259"/>
          <w:jc w:val="center"/>
        </w:trPr>
        <w:tc>
          <w:tcPr>
            <w:tcW w:w="2972" w:type="dxa"/>
          </w:tcPr>
          <w:p w14:paraId="0A33C483" w14:textId="6CFC661E" w:rsidR="000134CE" w:rsidRDefault="000134CE" w:rsidP="00FB71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Naziv nacrta zakona, drugog propisa ili akta </w:t>
            </w:r>
          </w:p>
        </w:tc>
        <w:tc>
          <w:tcPr>
            <w:tcW w:w="7093" w:type="dxa"/>
            <w:gridSpan w:val="2"/>
          </w:tcPr>
          <w:p w14:paraId="4745B4AA" w14:textId="5A69F6F6" w:rsidR="000134CE" w:rsidRPr="00B058C1" w:rsidRDefault="00BF50DF" w:rsidP="0078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djelovanja civilne zaštite Virovitičko-podravske županije</w:t>
            </w:r>
          </w:p>
        </w:tc>
      </w:tr>
      <w:tr w:rsidR="000134CE" w14:paraId="42D82F62" w14:textId="77777777" w:rsidTr="001239BA">
        <w:trPr>
          <w:trHeight w:val="258"/>
          <w:jc w:val="center"/>
        </w:trPr>
        <w:tc>
          <w:tcPr>
            <w:tcW w:w="2972" w:type="dxa"/>
          </w:tcPr>
          <w:p w14:paraId="6CA1F371" w14:textId="322139A9" w:rsidR="000134CE" w:rsidRDefault="000134CE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7093" w:type="dxa"/>
            <w:gridSpan w:val="2"/>
          </w:tcPr>
          <w:p w14:paraId="73DB65AA" w14:textId="306C8A83" w:rsidR="000134CE" w:rsidRDefault="00FB710A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Virovitičko-podravska županija</w:t>
            </w:r>
            <w:r w:rsidR="00452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34CE" w14:paraId="30C4F9A8" w14:textId="77777777" w:rsidTr="001239BA">
        <w:trPr>
          <w:trHeight w:val="258"/>
          <w:jc w:val="center"/>
        </w:trPr>
        <w:tc>
          <w:tcPr>
            <w:tcW w:w="2972" w:type="dxa"/>
          </w:tcPr>
          <w:p w14:paraId="20B1C562" w14:textId="5D977F62" w:rsidR="000134CE" w:rsidRDefault="00FB710A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Cilj i glavne teme savjetovanja </w:t>
            </w:r>
          </w:p>
        </w:tc>
        <w:tc>
          <w:tcPr>
            <w:tcW w:w="7093" w:type="dxa"/>
            <w:gridSpan w:val="2"/>
          </w:tcPr>
          <w:p w14:paraId="73F64145" w14:textId="77777777" w:rsidR="00BF50DF" w:rsidRPr="000E0181" w:rsidRDefault="00BF50DF" w:rsidP="00BF50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Pravna osnova za donošenje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lana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djelovanja civilne zaštite Virovitičko-podravske županije </w:t>
            </w:r>
            <w:r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>sadržana je u članku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Zakona 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sustavu civilne zaštite</w:t>
            </w:r>
            <w:r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(„Narodne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novine“ broj 82/15, 118/118, 31/20, 20/21 i 114/22) i članku 2</w:t>
            </w:r>
            <w:r w:rsidRPr="00782E5E">
              <w:rPr>
                <w:rFonts w:ascii="Times New Roman" w:eastAsia="Calibri" w:hAnsi="Times New Roman" w:cs="Times New Roman"/>
                <w:sz w:val="24"/>
                <w:szCs w:val="24"/>
              </w:rPr>
              <w:t>2. Pravilnika o nositeljima, sadržaju i postupcima izrade planskih dokumenata u civilnoj zaštiti te načinu informiranja javnosti 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postupku njihovog donošenja („Narodne novine“ broj:</w:t>
            </w:r>
            <w:r w:rsidRPr="00782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66/21)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 članku</w:t>
            </w:r>
            <w:r w:rsidRPr="00782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>. Statuta Virovitičko-podravske županije („Službeni glasnik“ Virovitičko-podravske županije broj  02/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4932F9E3" w14:textId="77777777" w:rsidR="00BF50DF" w:rsidRDefault="00BF50DF" w:rsidP="00BF50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782E5E">
              <w:rPr>
                <w:rFonts w:ascii="Times New Roman" w:eastAsia="Calibri" w:hAnsi="Times New Roman" w:cs="Times New Roman"/>
                <w:sz w:val="24"/>
                <w:szCs w:val="24"/>
              </w:rPr>
              <w:t>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 te zaštite i spašavanja građana, materijalnih i kulturnih dobara i okoliša na teritoriju Republike Hrvatske od posljedica prirodnih, tehničko-tehnoloških velikih nesreća i katastrofa, otklanjanja posljedica terorizma i ratnih razaranja.</w:t>
            </w:r>
          </w:p>
          <w:p w14:paraId="43A96330" w14:textId="77777777" w:rsidR="00BF50DF" w:rsidRDefault="00BF50DF" w:rsidP="00BF50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782E5E">
              <w:rPr>
                <w:rFonts w:ascii="Times New Roman" w:eastAsia="Calibri" w:hAnsi="Times New Roman" w:cs="Times New Roman"/>
                <w:sz w:val="24"/>
                <w:szCs w:val="24"/>
              </w:rPr>
              <w:t>Virovitičko-podravska županija dužna je jačati i nadopunjavati spremnost postojećih operativnih snaga sustava civilne zaštite svom području sukladno procjeni rizika od velikih nesreća i planu djelovanja civilne zaštite, a ako postojećim operativnim snagama ne može odgovoriti na posljedice utvrđene procjenom rizika, dužna je osnovati dodatne postrojbe civilne zaštite.</w:t>
            </w:r>
          </w:p>
          <w:p w14:paraId="7A9E94F2" w14:textId="679E3FDB" w:rsidR="000134CE" w:rsidRPr="00B12D57" w:rsidRDefault="00BF50DF" w:rsidP="00BF50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Plan djelovanja civilne zaštite </w:t>
            </w:r>
            <w:r w:rsidRPr="0056599D">
              <w:rPr>
                <w:rFonts w:ascii="Times New Roman" w:eastAsia="Calibri" w:hAnsi="Times New Roman" w:cs="Times New Roman"/>
                <w:sz w:val="24"/>
                <w:szCs w:val="24"/>
              </w:rPr>
              <w:t>temeljni je operativni dokument koji definira organizaciju, postupke i koordinaciju svih nadležnih službi i građana u slučaju velikih nesreća ili katastrofa. Služi kao vodič za zaštitu i spašavanje ljudi, životinja i imovine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134CE" w14:paraId="18D7FD46" w14:textId="77777777" w:rsidTr="001239BA">
        <w:trPr>
          <w:trHeight w:val="258"/>
          <w:jc w:val="center"/>
        </w:trPr>
        <w:tc>
          <w:tcPr>
            <w:tcW w:w="2972" w:type="dxa"/>
          </w:tcPr>
          <w:p w14:paraId="1792348A" w14:textId="3F50E81C" w:rsidR="000134CE" w:rsidRDefault="00FB710A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2996282C" w14:textId="07D87D00" w:rsidR="00FB710A" w:rsidRDefault="00FB710A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jeste, kada je nacrt objavljen, na kojoj internetskoj stranici i koliko vremena je ostavljeno za savjetovanje?</w:t>
            </w:r>
          </w:p>
          <w:p w14:paraId="47BF662F" w14:textId="46139D01" w:rsidR="00FB710A" w:rsidRDefault="00FB710A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7093" w:type="dxa"/>
            <w:gridSpan w:val="2"/>
          </w:tcPr>
          <w:p w14:paraId="5EAE2743" w14:textId="6EE582CA" w:rsidR="000134CE" w:rsidRDefault="00BF50DF" w:rsidP="00735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djelovanja civilne zaštite Virovitičko-podravske županije</w:t>
            </w:r>
            <w:r w:rsidR="00B0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768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="0022374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90857">
              <w:rPr>
                <w:rFonts w:ascii="Times New Roman" w:hAnsi="Times New Roman" w:cs="Times New Roman"/>
                <w:sz w:val="24"/>
                <w:szCs w:val="24"/>
              </w:rPr>
              <w:t xml:space="preserve"> je objavljen</w:t>
            </w:r>
            <w:r w:rsidR="00CC4BF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90857">
              <w:rPr>
                <w:rFonts w:ascii="Times New Roman" w:hAnsi="Times New Roman" w:cs="Times New Roman"/>
                <w:sz w:val="24"/>
                <w:szCs w:val="24"/>
              </w:rPr>
              <w:t xml:space="preserve"> na internetskoj stranici Virovitičko-podravske županije.</w:t>
            </w:r>
          </w:p>
          <w:p w14:paraId="61DBD178" w14:textId="77777777" w:rsidR="0073526E" w:rsidRDefault="0073526E" w:rsidP="001B6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DAC0E" w14:textId="17CE6EA1" w:rsidR="00831FE0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57">
              <w:rPr>
                <w:rFonts w:ascii="Times New Roman" w:hAnsi="Times New Roman" w:cs="Times New Roman"/>
                <w:sz w:val="24"/>
                <w:szCs w:val="24"/>
              </w:rPr>
              <w:t>https://www.vpz.hr/savjetovanje-sa-zainteresiranom-javnoscu/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FA2AAA" w14:textId="77777777" w:rsidR="00A30D1D" w:rsidRPr="00A30D1D" w:rsidRDefault="00A30D1D" w:rsidP="00A30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1C647" w14:textId="77777777" w:rsidR="00A30D1D" w:rsidRDefault="00A30D1D" w:rsidP="00A30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582E5" w14:textId="77777777" w:rsidR="0027301E" w:rsidRDefault="0027301E" w:rsidP="00735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A71AF" w14:textId="32D40A6C" w:rsidR="00A30D1D" w:rsidRPr="00A30D1D" w:rsidRDefault="00A30D1D" w:rsidP="00735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Internetsko savjetovanje sa zainteresiranom javnošću provedeno je u razdoblju od </w:t>
            </w:r>
            <w:r w:rsidR="00BF50D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50DF">
              <w:rPr>
                <w:rFonts w:ascii="Times New Roman" w:hAnsi="Times New Roman" w:cs="Times New Roman"/>
                <w:sz w:val="24"/>
                <w:szCs w:val="24"/>
              </w:rPr>
              <w:t>srpnja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730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4A95">
              <w:rPr>
                <w:rFonts w:ascii="Times New Roman" w:hAnsi="Times New Roman" w:cs="Times New Roman"/>
                <w:sz w:val="24"/>
                <w:szCs w:val="24"/>
              </w:rPr>
              <w:t xml:space="preserve"> godine do </w:t>
            </w:r>
            <w:r w:rsidR="00B05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50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50DF">
              <w:rPr>
                <w:rFonts w:ascii="Times New Roman" w:hAnsi="Times New Roman" w:cs="Times New Roman"/>
                <w:sz w:val="24"/>
                <w:szCs w:val="24"/>
              </w:rPr>
              <w:t>srpnja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730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  <w:r w:rsidR="00AD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34CE" w14:paraId="218A4362" w14:textId="77777777" w:rsidTr="001239BA">
        <w:trPr>
          <w:trHeight w:val="258"/>
          <w:jc w:val="center"/>
        </w:trPr>
        <w:tc>
          <w:tcPr>
            <w:tcW w:w="2972" w:type="dxa"/>
          </w:tcPr>
          <w:p w14:paraId="655BA5B6" w14:textId="3ADB6D22" w:rsidR="000134CE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7093" w:type="dxa"/>
            <w:gridSpan w:val="2"/>
          </w:tcPr>
          <w:p w14:paraId="311C30D6" w14:textId="38C2F3BC" w:rsidR="000134CE" w:rsidRDefault="00290857" w:rsidP="00831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Virovitičko-podravskoj županiji nije pristiglo niti jedno očitovanje na naveden</w:t>
            </w:r>
            <w:r w:rsidR="002237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0DF">
              <w:rPr>
                <w:rFonts w:ascii="Times New Roman" w:hAnsi="Times New Roman" w:cs="Times New Roman"/>
                <w:sz w:val="24"/>
                <w:szCs w:val="24"/>
              </w:rPr>
              <w:t>Plan djelovanja civilne zaštite Virovitičko-podravske županije</w:t>
            </w:r>
            <w:r w:rsidR="00BF50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34CE" w14:paraId="6B66DB2D" w14:textId="77777777" w:rsidTr="001239BA">
        <w:trPr>
          <w:trHeight w:val="258"/>
          <w:jc w:val="center"/>
        </w:trPr>
        <w:tc>
          <w:tcPr>
            <w:tcW w:w="2972" w:type="dxa"/>
          </w:tcPr>
          <w:p w14:paraId="5B2EB5B9" w14:textId="77777777" w:rsidR="000134CE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Analiza dostavljenih primjedaba:</w:t>
            </w:r>
          </w:p>
          <w:p w14:paraId="21660E6F" w14:textId="77777777" w:rsidR="00290857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E1D75" w14:textId="77777777" w:rsidR="00290857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Prihvaćene primjedbe</w:t>
            </w:r>
          </w:p>
          <w:p w14:paraId="6EED3B47" w14:textId="77777777" w:rsidR="00290857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EB0C9" w14:textId="2DD56553" w:rsidR="00290857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7093" w:type="dxa"/>
            <w:gridSpan w:val="2"/>
          </w:tcPr>
          <w:p w14:paraId="14E8CFE2" w14:textId="77777777" w:rsidR="000134CE" w:rsidRDefault="000134CE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0A682" w14:textId="77777777" w:rsid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706C5" w14:textId="77777777" w:rsid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08A25" w14:textId="77777777" w:rsid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37C0948" w14:textId="77777777" w:rsid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E2C4D" w14:textId="77777777" w:rsid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7BE93" w14:textId="7C267C48" w:rsidR="00290857" w:rsidRP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34CE" w14:paraId="05524A3C" w14:textId="77777777" w:rsidTr="001239BA">
        <w:trPr>
          <w:trHeight w:val="258"/>
          <w:jc w:val="center"/>
        </w:trPr>
        <w:tc>
          <w:tcPr>
            <w:tcW w:w="2972" w:type="dxa"/>
          </w:tcPr>
          <w:p w14:paraId="159EBA97" w14:textId="2C51E265" w:rsidR="000134CE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provedbenog savjetovanja</w:t>
            </w:r>
          </w:p>
        </w:tc>
        <w:tc>
          <w:tcPr>
            <w:tcW w:w="7093" w:type="dxa"/>
            <w:gridSpan w:val="2"/>
          </w:tcPr>
          <w:p w14:paraId="63F33C04" w14:textId="3F31CEA0" w:rsidR="000134CE" w:rsidRDefault="00290857" w:rsidP="007352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javnog savjetovanja nije iziskivala dodatne financijske troškove</w:t>
            </w:r>
            <w:r w:rsidR="00A30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0857" w14:paraId="504001CC" w14:textId="77777777" w:rsidTr="00D36E78">
        <w:trPr>
          <w:trHeight w:val="258"/>
          <w:jc w:val="center"/>
        </w:trPr>
        <w:tc>
          <w:tcPr>
            <w:tcW w:w="2972" w:type="dxa"/>
          </w:tcPr>
          <w:p w14:paraId="73AF61B4" w14:textId="0FB72D49" w:rsidR="00290857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546" w:type="dxa"/>
          </w:tcPr>
          <w:p w14:paraId="04A79181" w14:textId="70DF6D18" w:rsidR="00290857" w:rsidRDefault="00290857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Koordinatorica za savjetovanje sa zainteresiranom javnošću</w:t>
            </w:r>
            <w:r w:rsidR="004D4D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92ECA7" w14:textId="77777777" w:rsidR="00290857" w:rsidRDefault="004D4DBA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Tijana Vedriš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Blaškan</w:t>
            </w:r>
            <w:proofErr w:type="spellEnd"/>
          </w:p>
          <w:p w14:paraId="556085E3" w14:textId="77777777" w:rsidR="00CC4BF4" w:rsidRDefault="00CC4BF4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6D7FD" w14:textId="0936AABF" w:rsidR="00CC4BF4" w:rsidRDefault="00CC4BF4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Izvješće izradio: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Ljuban Garača</w:t>
            </w:r>
          </w:p>
        </w:tc>
        <w:tc>
          <w:tcPr>
            <w:tcW w:w="3547" w:type="dxa"/>
          </w:tcPr>
          <w:p w14:paraId="107EE559" w14:textId="77777777" w:rsidR="00290857" w:rsidRDefault="00290857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40F69F09" w14:textId="16BCC090" w:rsidR="00290857" w:rsidRDefault="00BF50DF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C4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srpnja</w:t>
            </w:r>
            <w:r w:rsidR="00273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30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97AEA2" w14:textId="77777777" w:rsidR="007E421F" w:rsidRDefault="007E421F" w:rsidP="000134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31F943" w14:textId="77777777" w:rsidR="008505D4" w:rsidRPr="00C36D40" w:rsidRDefault="008505D4" w:rsidP="000134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8505D4" w:rsidRPr="00C36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331E7"/>
    <w:multiLevelType w:val="hybridMultilevel"/>
    <w:tmpl w:val="A886BAA2"/>
    <w:lvl w:ilvl="0" w:tplc="B3C05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494284">
    <w:abstractNumId w:val="0"/>
  </w:num>
  <w:num w:numId="2" w16cid:durableId="364406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40"/>
    <w:rsid w:val="000134CE"/>
    <w:rsid w:val="00101DB0"/>
    <w:rsid w:val="001075B9"/>
    <w:rsid w:val="001239BA"/>
    <w:rsid w:val="00132BB1"/>
    <w:rsid w:val="00132FC5"/>
    <w:rsid w:val="00171345"/>
    <w:rsid w:val="001B61FB"/>
    <w:rsid w:val="00223743"/>
    <w:rsid w:val="0027301E"/>
    <w:rsid w:val="00290857"/>
    <w:rsid w:val="004529A8"/>
    <w:rsid w:val="004A2BBE"/>
    <w:rsid w:val="004D4DBA"/>
    <w:rsid w:val="00594D97"/>
    <w:rsid w:val="00613393"/>
    <w:rsid w:val="0063632E"/>
    <w:rsid w:val="00656C57"/>
    <w:rsid w:val="006A49E9"/>
    <w:rsid w:val="006F29D8"/>
    <w:rsid w:val="0073526E"/>
    <w:rsid w:val="00782C63"/>
    <w:rsid w:val="007C04D9"/>
    <w:rsid w:val="007E421F"/>
    <w:rsid w:val="00831FE0"/>
    <w:rsid w:val="008505D4"/>
    <w:rsid w:val="00925113"/>
    <w:rsid w:val="009260FE"/>
    <w:rsid w:val="00A30D1D"/>
    <w:rsid w:val="00AA78D7"/>
    <w:rsid w:val="00AD447E"/>
    <w:rsid w:val="00B058C1"/>
    <w:rsid w:val="00B12BD0"/>
    <w:rsid w:val="00B12D57"/>
    <w:rsid w:val="00B37C50"/>
    <w:rsid w:val="00BA4EE9"/>
    <w:rsid w:val="00BA67C2"/>
    <w:rsid w:val="00BF50DF"/>
    <w:rsid w:val="00C36D40"/>
    <w:rsid w:val="00C64A95"/>
    <w:rsid w:val="00CC4BF4"/>
    <w:rsid w:val="00D87523"/>
    <w:rsid w:val="00DA77A4"/>
    <w:rsid w:val="00E86923"/>
    <w:rsid w:val="00EB25F0"/>
    <w:rsid w:val="00F33967"/>
    <w:rsid w:val="00F60768"/>
    <w:rsid w:val="00F61101"/>
    <w:rsid w:val="00FB710A"/>
    <w:rsid w:val="00FC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3CE8"/>
  <w15:chartTrackingRefBased/>
  <w15:docId w15:val="{5BF08177-5AE9-4F22-9404-0C171DAB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3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C4BF4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Ljuban Garača</dc:creator>
  <cp:keywords/>
  <dc:description/>
  <cp:lastModifiedBy>Ljuban Garača</cp:lastModifiedBy>
  <cp:revision>5</cp:revision>
  <cp:lastPrinted>2024-09-10T09:24:00Z</cp:lastPrinted>
  <dcterms:created xsi:type="dcterms:W3CDTF">2026-03-02T12:28:00Z</dcterms:created>
  <dcterms:modified xsi:type="dcterms:W3CDTF">2026-07-16T05:52:00Z</dcterms:modified>
</cp:coreProperties>
</file>