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065" w:type="dxa"/>
        <w:jc w:val="center"/>
        <w:tblLook w:val="04A0" w:firstRow="1" w:lastRow="0" w:firstColumn="1" w:lastColumn="0" w:noHBand="0" w:noVBand="1"/>
      </w:tblPr>
      <w:tblGrid>
        <w:gridCol w:w="2972"/>
        <w:gridCol w:w="3546"/>
        <w:gridCol w:w="3547"/>
      </w:tblGrid>
      <w:tr w:rsidR="008505D4" w14:paraId="5FE09F22" w14:textId="77777777" w:rsidTr="001239BA">
        <w:trPr>
          <w:jc w:val="center"/>
        </w:trPr>
        <w:tc>
          <w:tcPr>
            <w:tcW w:w="10065" w:type="dxa"/>
            <w:gridSpan w:val="3"/>
          </w:tcPr>
          <w:p w14:paraId="1E5E22E4" w14:textId="77777777" w:rsidR="000134CE" w:rsidRDefault="000134CE" w:rsidP="000134CE">
            <w:pPr>
              <w:spacing w:line="276" w:lineRule="auto"/>
              <w:jc w:val="center"/>
              <w:rPr>
                <w:rFonts w:ascii="Times New Roman" w:hAnsi="Times New Roman" w:cs="Times New Roman"/>
                <w:b/>
                <w:bCs/>
                <w:sz w:val="24"/>
                <w:szCs w:val="24"/>
              </w:rPr>
            </w:pPr>
            <w:r w:rsidRPr="000134CE">
              <w:rPr>
                <w:rFonts w:ascii="Times New Roman" w:hAnsi="Times New Roman" w:cs="Times New Roman"/>
                <w:b/>
                <w:bCs/>
                <w:sz w:val="24"/>
                <w:szCs w:val="24"/>
              </w:rPr>
              <w:t>IZVJEŠĆE O PROVEDBENOM SAVJETOVANJU</w:t>
            </w:r>
          </w:p>
          <w:p w14:paraId="6A9E8EFE" w14:textId="5D1DDF7D" w:rsidR="008505D4" w:rsidRPr="000134CE" w:rsidRDefault="000134CE" w:rsidP="000134CE">
            <w:pPr>
              <w:spacing w:line="276" w:lineRule="auto"/>
              <w:jc w:val="center"/>
              <w:rPr>
                <w:rFonts w:ascii="Times New Roman" w:hAnsi="Times New Roman" w:cs="Times New Roman"/>
                <w:b/>
                <w:bCs/>
                <w:sz w:val="24"/>
                <w:szCs w:val="24"/>
              </w:rPr>
            </w:pPr>
            <w:r w:rsidRPr="000134CE">
              <w:rPr>
                <w:rFonts w:ascii="Times New Roman" w:hAnsi="Times New Roman" w:cs="Times New Roman"/>
                <w:b/>
                <w:bCs/>
                <w:sz w:val="24"/>
                <w:szCs w:val="24"/>
              </w:rPr>
              <w:t xml:space="preserve"> SA ZAINTERESIRANOM JA</w:t>
            </w:r>
            <w:r w:rsidR="00EB25F0">
              <w:rPr>
                <w:rFonts w:ascii="Times New Roman" w:hAnsi="Times New Roman" w:cs="Times New Roman"/>
                <w:b/>
                <w:bCs/>
                <w:sz w:val="24"/>
                <w:szCs w:val="24"/>
              </w:rPr>
              <w:t>V</w:t>
            </w:r>
            <w:r w:rsidRPr="000134CE">
              <w:rPr>
                <w:rFonts w:ascii="Times New Roman" w:hAnsi="Times New Roman" w:cs="Times New Roman"/>
                <w:b/>
                <w:bCs/>
                <w:sz w:val="24"/>
                <w:szCs w:val="24"/>
              </w:rPr>
              <w:t>NOŠĆU</w:t>
            </w:r>
          </w:p>
        </w:tc>
      </w:tr>
      <w:tr w:rsidR="000134CE" w14:paraId="5830CB60" w14:textId="77777777" w:rsidTr="001239BA">
        <w:trPr>
          <w:trHeight w:val="259"/>
          <w:jc w:val="center"/>
        </w:trPr>
        <w:tc>
          <w:tcPr>
            <w:tcW w:w="2972" w:type="dxa"/>
          </w:tcPr>
          <w:p w14:paraId="0A33C483" w14:textId="6CFC661E" w:rsidR="000134CE" w:rsidRDefault="000134CE" w:rsidP="00FB710A">
            <w:pPr>
              <w:spacing w:line="276" w:lineRule="auto"/>
              <w:rPr>
                <w:rFonts w:ascii="Times New Roman" w:hAnsi="Times New Roman" w:cs="Times New Roman"/>
                <w:sz w:val="24"/>
                <w:szCs w:val="24"/>
              </w:rPr>
            </w:pPr>
            <w:r>
              <w:rPr>
                <w:rFonts w:ascii="Times New Roman" w:hAnsi="Times New Roman" w:cs="Times New Roman"/>
                <w:sz w:val="24"/>
                <w:szCs w:val="24"/>
              </w:rPr>
              <w:t xml:space="preserve">Naziv nacrta zakona, drugog propisa ili akta </w:t>
            </w:r>
          </w:p>
        </w:tc>
        <w:tc>
          <w:tcPr>
            <w:tcW w:w="7093" w:type="dxa"/>
            <w:gridSpan w:val="2"/>
          </w:tcPr>
          <w:p w14:paraId="4745B4AA" w14:textId="6869EA86" w:rsidR="000134CE" w:rsidRDefault="0027301E" w:rsidP="006A49E9">
            <w:pPr>
              <w:rPr>
                <w:rFonts w:ascii="Times New Roman" w:hAnsi="Times New Roman" w:cs="Times New Roman"/>
                <w:sz w:val="24"/>
                <w:szCs w:val="24"/>
              </w:rPr>
            </w:pPr>
            <w:r>
              <w:rPr>
                <w:rFonts w:ascii="Times New Roman" w:hAnsi="Times New Roman"/>
                <w:sz w:val="24"/>
                <w:szCs w:val="24"/>
              </w:rPr>
              <w:t>Odluka o sufinanciranju troškova medicinske pomognute oplodnje</w:t>
            </w:r>
          </w:p>
        </w:tc>
      </w:tr>
      <w:tr w:rsidR="000134CE" w14:paraId="42D82F62" w14:textId="77777777" w:rsidTr="001239BA">
        <w:trPr>
          <w:trHeight w:val="258"/>
          <w:jc w:val="center"/>
        </w:trPr>
        <w:tc>
          <w:tcPr>
            <w:tcW w:w="2972" w:type="dxa"/>
          </w:tcPr>
          <w:p w14:paraId="6CA1F371" w14:textId="322139A9" w:rsidR="000134CE" w:rsidRDefault="000134CE" w:rsidP="000134CE">
            <w:pPr>
              <w:spacing w:line="276" w:lineRule="auto"/>
              <w:rPr>
                <w:rFonts w:ascii="Times New Roman" w:hAnsi="Times New Roman" w:cs="Times New Roman"/>
                <w:sz w:val="24"/>
                <w:szCs w:val="24"/>
              </w:rPr>
            </w:pPr>
            <w:r>
              <w:rPr>
                <w:rFonts w:ascii="Times New Roman" w:hAnsi="Times New Roman" w:cs="Times New Roman"/>
                <w:sz w:val="24"/>
                <w:szCs w:val="24"/>
              </w:rPr>
              <w:t>Stvaratelj dokumenta, tijelo koje provodi savjetovanje</w:t>
            </w:r>
          </w:p>
        </w:tc>
        <w:tc>
          <w:tcPr>
            <w:tcW w:w="7093" w:type="dxa"/>
            <w:gridSpan w:val="2"/>
          </w:tcPr>
          <w:p w14:paraId="73DB65AA" w14:textId="306C8A83"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Virovitičko-podravska županija</w:t>
            </w:r>
            <w:r w:rsidR="004529A8">
              <w:rPr>
                <w:rFonts w:ascii="Times New Roman" w:hAnsi="Times New Roman" w:cs="Times New Roman"/>
                <w:sz w:val="24"/>
                <w:szCs w:val="24"/>
              </w:rPr>
              <w:t>.</w:t>
            </w:r>
          </w:p>
        </w:tc>
      </w:tr>
      <w:tr w:rsidR="000134CE" w14:paraId="30C4F9A8" w14:textId="77777777" w:rsidTr="001239BA">
        <w:trPr>
          <w:trHeight w:val="258"/>
          <w:jc w:val="center"/>
        </w:trPr>
        <w:tc>
          <w:tcPr>
            <w:tcW w:w="2972" w:type="dxa"/>
          </w:tcPr>
          <w:p w14:paraId="20B1C562" w14:textId="5D977F62"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 xml:space="preserve">Cilj i glavne teme savjetovanja </w:t>
            </w:r>
          </w:p>
        </w:tc>
        <w:tc>
          <w:tcPr>
            <w:tcW w:w="7093" w:type="dxa"/>
            <w:gridSpan w:val="2"/>
          </w:tcPr>
          <w:p w14:paraId="57CBE042" w14:textId="77777777" w:rsidR="0027301E" w:rsidRPr="0027301E" w:rsidRDefault="0027301E" w:rsidP="0027301E">
            <w:pPr>
              <w:numPr>
                <w:ilvl w:val="0"/>
                <w:numId w:val="2"/>
              </w:numPr>
              <w:autoSpaceDE w:val="0"/>
              <w:autoSpaceDN w:val="0"/>
              <w:adjustRightInd w:val="0"/>
              <w:rPr>
                <w:rFonts w:ascii="Times New Roman" w:eastAsia="Calibri" w:hAnsi="Times New Roman" w:cs="Times New Roman"/>
                <w:b/>
                <w:bCs/>
                <w:sz w:val="24"/>
                <w:szCs w:val="24"/>
              </w:rPr>
            </w:pPr>
            <w:r w:rsidRPr="0027301E">
              <w:rPr>
                <w:rFonts w:ascii="Times New Roman" w:eastAsia="Calibri" w:hAnsi="Times New Roman" w:cs="Times New Roman"/>
                <w:b/>
                <w:bCs/>
                <w:sz w:val="24"/>
                <w:szCs w:val="24"/>
              </w:rPr>
              <w:t>Pravna osnova</w:t>
            </w:r>
          </w:p>
          <w:p w14:paraId="43673365"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Članak 11. stavak 5. Zakona o zdravstvenoj zaštiti (“Narodne novine“ broj 100/18, 125/19, 147/20, 119/22, 156/22, 33/23, 36/24 i 102/25) propisuje kako jedinica područne (regionalne) samouprave odnosno Grad Zagreb i jedinica lokalne samouprave može osigurati sredstva za zdravstvenu zaštitu stanovnika na svom području iznad standarda utvrđenih obveznim zdravstvenim osiguranjem.</w:t>
            </w:r>
          </w:p>
          <w:p w14:paraId="692B8759"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Članak 289. stavka 7 Zakona o socijalnoj skrbi (Narodne novine br.  18/22, 46/22, 119/22, 71/23, 156/23 i 61/25.) propisuje kako jedinica propisuje kako jedinica područne (regionalne) samouprave odnosno Grad Zagreb mogu osigurati sredstva za ostvarivanje novčanih naknada i socijalnih usluga stanovnicima na svom području u većem opsegu nego što je utvrđeno Zakonom na način propisan njihovim općim aktom, ako u svom proračunu imaju osigurana sredstva.</w:t>
            </w:r>
          </w:p>
          <w:p w14:paraId="45F4637C"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Sukladno odredbi 19. Statuta Virovitičko-podravske županije  (“Službeni glasnik“ Virovitičko-podravske županije br. 2/21)  Županijska skupština donosi odluke i druge opće akte kojima se uređuju pitanja iz samoupravnog djelokruga Županije.</w:t>
            </w:r>
          </w:p>
          <w:p w14:paraId="4B995314" w14:textId="77777777" w:rsidR="0027301E" w:rsidRPr="0027301E" w:rsidRDefault="0027301E" w:rsidP="0027301E">
            <w:pPr>
              <w:numPr>
                <w:ilvl w:val="0"/>
                <w:numId w:val="2"/>
              </w:numPr>
              <w:autoSpaceDE w:val="0"/>
              <w:autoSpaceDN w:val="0"/>
              <w:adjustRightInd w:val="0"/>
              <w:rPr>
                <w:rFonts w:ascii="Times New Roman" w:eastAsia="Calibri" w:hAnsi="Times New Roman" w:cs="Times New Roman"/>
                <w:b/>
                <w:bCs/>
                <w:sz w:val="24"/>
                <w:szCs w:val="24"/>
              </w:rPr>
            </w:pPr>
            <w:r w:rsidRPr="0027301E">
              <w:rPr>
                <w:rFonts w:ascii="Times New Roman" w:eastAsia="Calibri" w:hAnsi="Times New Roman" w:cs="Times New Roman"/>
                <w:b/>
                <w:bCs/>
                <w:sz w:val="24"/>
                <w:szCs w:val="24"/>
              </w:rPr>
              <w:t>Obrazloženje</w:t>
            </w:r>
          </w:p>
          <w:p w14:paraId="54150799"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 xml:space="preserve">Demografska situacija u Republici Hrvatskoj obilježena je depopulacijom i starenjem stanovništva, a što potvrđuju podaci Državnog zavoda za statistiku (www.dzs.hr). </w:t>
            </w:r>
          </w:p>
          <w:p w14:paraId="45D1508C"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U ožujku 2024. godine Hrvatski sabor je donio Strategiju demografske revitalizacije Republike Hrvatske do 2033. godine (“Narodne novine“ broj 36/24) s temeljnim ciljem rješavanja postojećih demografskih izazova Republike Hrvatske.</w:t>
            </w:r>
          </w:p>
          <w:p w14:paraId="0A0BEE25"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Strategija demografske revitalizacije Republike Hrvatske do 2033. godine (u daljnjem tekstu: Strategija) u uvodnom dijelu navodi kako se očekivano trajanje života znatno produljilo, dok je istovremeno vremensko razdoblje u kojem je žena fertilno sposobna ostalo nepromijenjeno. Rađanje prvog djeteta odgađa se za sve kasniju dob čime se skraćuje vrijeme optimalne plodnosti žene, a time smanjuje i šansa za ostvarivanje fertilitetnih planova iz mladosti. Npr. prosječna starost žene u vrijeme prvog poroda u RH je u 1991. godini bila oko 24 godine dok je danas prosječna starost žene oko 30 godina (Strategija, 2024:22; https://narodne-novine.nn.hr/clanci/sluzbeni/2024_03_36_580.html).</w:t>
            </w:r>
          </w:p>
          <w:p w14:paraId="06BBA868"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 xml:space="preserve">Znanstvena istraživanja pokazuju kako reproduktivna sposobnost žene opada nakon 30 godine, a znatnije nakon 35 godine života. Kod muškaraca reproduktivna sposobnost znatnije opada nakon 40. godine života starosti. Iz istog proizlazi kako se s porastom dobi, privremena i namjerna odgoda rađanja može pretvoriti u nenamjernu i trajnu, te se posljedično sve više parova odlučuje potražiti medicinsku pomoć u </w:t>
            </w:r>
            <w:r w:rsidRPr="0027301E">
              <w:rPr>
                <w:rFonts w:ascii="Times New Roman" w:eastAsia="Calibri" w:hAnsi="Times New Roman" w:cs="Times New Roman"/>
                <w:sz w:val="24"/>
                <w:szCs w:val="24"/>
              </w:rPr>
              <w:lastRenderedPageBreak/>
              <w:t>vidu nekog od oblika medicinske pomognute oplodnje. Prema podacima Europskog društva za humanu reprodukciju i embriologiju financiranje postupaka medicinski pomognute oplodnje se razlikuje među zemljama, a Republika Hrvatska, Bugarska i Grčka su jedine zemlje koje pokrivaju sve troškove liječenja medicinskih oblika neplodnosti (Strategija, 2024:23; https://narodne-novine.nn.hr/clanci/sluzbeni/2024_03_36_580.html).</w:t>
            </w:r>
          </w:p>
          <w:p w14:paraId="683862A3"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Iz svega navedenog proizlazi kako je uporaba medicinski pomognute oplodnje relevantna za populaciju politiku  te je sukladno Strategiji utvrđeno kako je parovima koji imaju dijagnosticiran neki od oblika neplodnosti potrebno osigurati potrebnu podršku kako od strane poslodavca, tako i od strane tijela državne i lokalne vlasti.</w:t>
            </w:r>
          </w:p>
          <w:p w14:paraId="562D04A5"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 xml:space="preserve">Medicinski pomognuta oplodnja (u daljnjem tekstu: MPO) u Republici Hrvatskoj uređena je Zakonom o medicinski pomognutoj oplodnji (“Narodne novine” broj 86/12; u daljnjem tekstu: Zakon). Zakonom su uređeni uvjeti za ostvarivanje prava na MPO te prava, obveze i odgovornosti svih sudionika postupaka MPO. Temeljem važećeg Zakona, pristup MPO imaju punoljetni i poslovno sposobni žena i muškarac koji su u braku ili u izvanbračnoj zajednici, a koji su s obzirom na životnu dob i opće zdravstveno stanje sposobni za roditeljsku skrb o djetetu. Pravo na MPO ima i punoljetna, poslovno sposobna žena koja ne živi u braku ili izvanbračnoj ili istospolnoj zajednici, čije je dosadašnje liječenje neplodnosti ostalo bezuspješno te je utvrđena bezizglednost drugih oblika liječenja, uz uvjet da je s obzirom na životnu dob i opće zdravstveno stanje sposobna za roditeljsku skrb o djetetu. Uz njih, pravo na MPO omogućuje se i osobi koja odlukom o lišenju poslovne sposobnosti nije ograničena u davanju izjava koje se tiču osobnog stanja. Pravo na medicinski pomognutu oplodnju na teret Hrvatskog zavoda za zdravstveno osiguranje (dalje u tekstu: HZZO) u pravilu ima žena do navršene 42. godine života. Liječnik koji provodi postupak medicinski pomognute oplodnje, iz osobito opravdanih zdravstvenih razloga može omogućiti pravo na medicinski pomognutu oplodnju i ženi nakon navršene 42. godine života. Liječenje neplodnosti postupcima MPO na teret HZZO-a obuhvaća četiri pokušaja intrauterine inseminacije (IUI) i šest pokušaja izvantjelesne oplodnje (IVF), uz obvezu da dva pokušaja IVF-a budu u prirodnome ciklusu.  </w:t>
            </w:r>
          </w:p>
          <w:p w14:paraId="18180A55"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Nadalje, kako dio parova koji se susreću s nekim od oblika neplodnosti, ne uspije s gore navedenim tretmanima realizirati trudnoću, a imaju želju i dalje nastaviti s postupkom MPO, isto moraju plaćati što predstavlja značajan financijski trošak (npr. uz dodatne terapije koje su prilagođene, iznosi prelaze i preko 2.000,00 eura bez eventualnih troškova putovanja, smještaja itd.).</w:t>
            </w:r>
          </w:p>
          <w:p w14:paraId="6D5110EE"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 xml:space="preserve">Slijedom navedenoga, a u svrhu aktivnog doprinosa rješavanju demografskih izazova, odnosno ostvarenju demografske revitalizacije kao i unapređenju kvalitete života stanovnika Virovitičko-podravske županije, Župan je predložio usvajanje normativnog akta s ciljem sufinanciranja troškova postupka medicinski pomognute oplodnje. Predmetnim aktom osigurala bi se mogućnost ostvarenja prava na sufinanciranje troškova MPO oplodnje onim parovima koji su iscrpili </w:t>
            </w:r>
            <w:r w:rsidRPr="0027301E">
              <w:rPr>
                <w:rFonts w:ascii="Times New Roman" w:eastAsia="Calibri" w:hAnsi="Times New Roman" w:cs="Times New Roman"/>
                <w:sz w:val="24"/>
                <w:szCs w:val="24"/>
              </w:rPr>
              <w:lastRenderedPageBreak/>
              <w:t>sve mogućnosti koje su, sukladno Zakonu, ostvarive na teret HZZO-a. Pravo na sufinanciranje može se ostvariti ispunjavanjem sljedećih uvjeta: da su potencijalni korisnici državljani Republike Hrvatske te da imaju prebivalište na području grada Metkovića u trajanju najmanje godinu dana u kontinuitetu prije dana podnošenja zahtjeva za sufinanciranje troškova postupka MPO provedenog u Republici Hrvatskoj ili inozemstvu.</w:t>
            </w:r>
          </w:p>
          <w:p w14:paraId="5A036130"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 xml:space="preserve">Nacrt prijedloga Odluke o sufinanciranju troškova postupka medicinski pomognute oplodnje (u daljnjem tekstu: Odluka) predviđa  sufinanciranje troškova postupka MPO korisnika u visini iznosa od 50% ukupnih troškova postupka MPO, ali najviše do iznosa 1.000,00 eura. Sufinanciranje troškova može se ostvariti najviše jedan pokušaj postupka MPO tijekom jedne kalendarske godine. </w:t>
            </w:r>
          </w:p>
          <w:p w14:paraId="4EB4497A"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Troškovi koji će se priznavati su troškovi postupka MPO sukladno cjeniku ovlaštene zdravstvene ustanove za provođenje postupaka MPO u Republici Hrvatskoj ili inozemstvu, troškovi pregleda liječnika specijalista ginekologije vezanih uz postupak MPO; te troškovi propisanih lijekova vezanih uz postupak MPO (koji datiraju u godini u kojoj je predan zahtjev).</w:t>
            </w:r>
          </w:p>
          <w:p w14:paraId="75739B65"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Pravo na sufinanciranje troškova MPO moguće je ostvariti podnošenjem zahtjeva i relevantne dokumentacije i to kako slijedi: dokazi o uključenju u postupak MPO (liječnička dokumentacija), računi s dokazom o plaćanju troškova postupka MPO ili drugi dokazi o nastalom i plaćenom trošku povezanom s postupkom MPO, izjava kojom se pod materijalnom i kaznenom odgovornošću izjavljuje kako su iscrpljene sve mogućnosti MPO na teret HZZO-a te da se postupak MPO za koji se podnosi zahtjev ne provodi na teret HZZO-a i druga dokumentacija prema traženju nadležnog upravnog odjela.</w:t>
            </w:r>
          </w:p>
          <w:p w14:paraId="6F1D55DE"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Postupak obrade zahtjeva potencijalnih korisnika ove mjere provodit će upravni odjel nadležan za poslove zdravstva (u daljnjem tekstu: Upravni odjel) i zahtjev s dokumentacijom podnosi se Upravnom odjelu do 31. prosinca tekuće kalendarske godine.</w:t>
            </w:r>
          </w:p>
          <w:p w14:paraId="5374204E" w14:textId="77777777" w:rsidR="0027301E" w:rsidRPr="0027301E" w:rsidRDefault="0027301E" w:rsidP="0027301E">
            <w:pPr>
              <w:numPr>
                <w:ilvl w:val="0"/>
                <w:numId w:val="2"/>
              </w:numPr>
              <w:autoSpaceDE w:val="0"/>
              <w:autoSpaceDN w:val="0"/>
              <w:adjustRightInd w:val="0"/>
              <w:rPr>
                <w:rFonts w:ascii="Times New Roman" w:eastAsia="Calibri" w:hAnsi="Times New Roman" w:cs="Times New Roman"/>
                <w:b/>
                <w:bCs/>
                <w:sz w:val="24"/>
                <w:szCs w:val="24"/>
              </w:rPr>
            </w:pPr>
            <w:r w:rsidRPr="0027301E">
              <w:rPr>
                <w:rFonts w:ascii="Times New Roman" w:eastAsia="Calibri" w:hAnsi="Times New Roman" w:cs="Times New Roman"/>
                <w:b/>
                <w:bCs/>
                <w:sz w:val="24"/>
                <w:szCs w:val="24"/>
              </w:rPr>
              <w:t>Financijski učinak</w:t>
            </w:r>
          </w:p>
          <w:p w14:paraId="29083784"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r w:rsidRPr="0027301E">
              <w:rPr>
                <w:rFonts w:ascii="Times New Roman" w:eastAsia="Calibri" w:hAnsi="Times New Roman" w:cs="Times New Roman"/>
                <w:sz w:val="24"/>
                <w:szCs w:val="24"/>
              </w:rPr>
              <w:t>Uzimajući u obzir visinu troškova postupka medicinske potpomognute oplodnje predlaže se visina iznosa do 50% troška postupka MPO, ali maksimalno do 1.000,00 eura.</w:t>
            </w:r>
          </w:p>
          <w:p w14:paraId="3B467B00" w14:textId="77777777" w:rsidR="0027301E" w:rsidRPr="0027301E" w:rsidRDefault="0027301E" w:rsidP="0027301E">
            <w:pPr>
              <w:autoSpaceDE w:val="0"/>
              <w:autoSpaceDN w:val="0"/>
              <w:adjustRightInd w:val="0"/>
              <w:rPr>
                <w:rFonts w:ascii="Times New Roman" w:eastAsia="Calibri" w:hAnsi="Times New Roman" w:cs="Times New Roman"/>
                <w:sz w:val="24"/>
                <w:szCs w:val="24"/>
              </w:rPr>
            </w:pPr>
          </w:p>
          <w:p w14:paraId="19E983BF" w14:textId="77777777" w:rsidR="0027301E" w:rsidRPr="0027301E" w:rsidRDefault="0027301E" w:rsidP="0027301E">
            <w:pPr>
              <w:autoSpaceDE w:val="0"/>
              <w:autoSpaceDN w:val="0"/>
              <w:adjustRightInd w:val="0"/>
              <w:rPr>
                <w:rFonts w:ascii="Times New Roman" w:eastAsia="Calibri" w:hAnsi="Times New Roman" w:cs="Times New Roman"/>
                <w:b/>
                <w:sz w:val="24"/>
                <w:szCs w:val="24"/>
              </w:rPr>
            </w:pPr>
            <w:r w:rsidRPr="0027301E">
              <w:rPr>
                <w:rFonts w:ascii="Times New Roman" w:eastAsia="Calibri" w:hAnsi="Times New Roman" w:cs="Times New Roman"/>
                <w:b/>
                <w:bCs/>
                <w:sz w:val="24"/>
                <w:szCs w:val="24"/>
              </w:rPr>
              <w:t xml:space="preserve">IV. </w:t>
            </w:r>
            <w:r w:rsidRPr="0027301E">
              <w:rPr>
                <w:rFonts w:ascii="Times New Roman" w:eastAsia="Calibri" w:hAnsi="Times New Roman" w:cs="Times New Roman"/>
                <w:b/>
                <w:sz w:val="24"/>
                <w:szCs w:val="24"/>
              </w:rPr>
              <w:t>Sastav radne skupine/nadležnog tijela koje je izradilo nacrt propisa, općeg akta odnosno drugog dokumenta</w:t>
            </w:r>
          </w:p>
          <w:p w14:paraId="2E6FFA93" w14:textId="77777777" w:rsidR="0027301E" w:rsidRPr="0027301E" w:rsidRDefault="0027301E" w:rsidP="0027301E">
            <w:pPr>
              <w:autoSpaceDE w:val="0"/>
              <w:autoSpaceDN w:val="0"/>
              <w:adjustRightInd w:val="0"/>
              <w:rPr>
                <w:rFonts w:ascii="Times New Roman" w:eastAsia="Calibri" w:hAnsi="Times New Roman" w:cs="Times New Roman"/>
                <w:b/>
                <w:bCs/>
                <w:sz w:val="24"/>
                <w:szCs w:val="24"/>
              </w:rPr>
            </w:pPr>
            <w:r w:rsidRPr="0027301E">
              <w:rPr>
                <w:rFonts w:ascii="Times New Roman" w:eastAsia="Calibri" w:hAnsi="Times New Roman" w:cs="Times New Roman"/>
                <w:sz w:val="24"/>
                <w:szCs w:val="24"/>
              </w:rPr>
              <w:t>Upravni odjel za zdravstvo, branitelje i socijalnu skrb Virovitičko</w:t>
            </w:r>
            <w:r w:rsidRPr="0027301E">
              <w:rPr>
                <w:rFonts w:ascii="Times New Roman" w:eastAsia="Calibri" w:hAnsi="Times New Roman" w:cs="Times New Roman"/>
                <w:bCs/>
                <w:sz w:val="24"/>
                <w:szCs w:val="24"/>
              </w:rPr>
              <w:t>-podravske županije.</w:t>
            </w:r>
          </w:p>
          <w:p w14:paraId="7A9E94F2" w14:textId="48AC187A" w:rsidR="000134CE" w:rsidRPr="00B12D57" w:rsidRDefault="000134CE" w:rsidP="0027301E">
            <w:pPr>
              <w:autoSpaceDE w:val="0"/>
              <w:autoSpaceDN w:val="0"/>
              <w:adjustRightInd w:val="0"/>
              <w:rPr>
                <w:rFonts w:ascii="Times New Roman" w:eastAsia="Calibri" w:hAnsi="Times New Roman" w:cs="Times New Roman"/>
                <w:sz w:val="24"/>
                <w:szCs w:val="24"/>
              </w:rPr>
            </w:pPr>
          </w:p>
        </w:tc>
      </w:tr>
      <w:tr w:rsidR="000134CE" w14:paraId="18D7FD46" w14:textId="77777777" w:rsidTr="001239BA">
        <w:trPr>
          <w:trHeight w:val="258"/>
          <w:jc w:val="center"/>
        </w:trPr>
        <w:tc>
          <w:tcPr>
            <w:tcW w:w="2972" w:type="dxa"/>
          </w:tcPr>
          <w:p w14:paraId="1792348A" w14:textId="3F50E81C" w:rsidR="000134CE"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Je li nacrt bio objavljen na internetskim stranicama ili na drugi odgovarajući način?</w:t>
            </w:r>
          </w:p>
          <w:p w14:paraId="2996282C" w14:textId="07D87D00" w:rsidR="00FB710A"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 xml:space="preserve">Ako jeste, kada je nacrt objavljen, na kojoj internetskoj stranici i koliko </w:t>
            </w:r>
            <w:r>
              <w:rPr>
                <w:rFonts w:ascii="Times New Roman" w:hAnsi="Times New Roman" w:cs="Times New Roman"/>
                <w:sz w:val="24"/>
                <w:szCs w:val="24"/>
              </w:rPr>
              <w:lastRenderedPageBreak/>
              <w:t>vremena je ostavljeno za savjetovanje?</w:t>
            </w:r>
          </w:p>
          <w:p w14:paraId="47BF662F" w14:textId="46139D01" w:rsidR="00FB710A" w:rsidRDefault="00FB710A" w:rsidP="000134CE">
            <w:pPr>
              <w:spacing w:line="276" w:lineRule="auto"/>
              <w:rPr>
                <w:rFonts w:ascii="Times New Roman" w:hAnsi="Times New Roman" w:cs="Times New Roman"/>
                <w:sz w:val="24"/>
                <w:szCs w:val="24"/>
              </w:rPr>
            </w:pPr>
            <w:r>
              <w:rPr>
                <w:rFonts w:ascii="Times New Roman" w:hAnsi="Times New Roman" w:cs="Times New Roman"/>
                <w:sz w:val="24"/>
                <w:szCs w:val="24"/>
              </w:rPr>
              <w:t>Ako nije, zašto?</w:t>
            </w:r>
          </w:p>
        </w:tc>
        <w:tc>
          <w:tcPr>
            <w:tcW w:w="7093" w:type="dxa"/>
            <w:gridSpan w:val="2"/>
          </w:tcPr>
          <w:p w14:paraId="5EAE2743" w14:textId="69033D53" w:rsidR="000134CE" w:rsidRDefault="00CC4BF4" w:rsidP="0073526E">
            <w:pPr>
              <w:jc w:val="both"/>
              <w:rPr>
                <w:rFonts w:ascii="Times New Roman" w:hAnsi="Times New Roman" w:cs="Times New Roman"/>
                <w:sz w:val="24"/>
                <w:szCs w:val="24"/>
              </w:rPr>
            </w:pPr>
            <w:r w:rsidRPr="0002521A">
              <w:rPr>
                <w:rFonts w:ascii="Times New Roman" w:hAnsi="Times New Roman"/>
                <w:sz w:val="24"/>
                <w:szCs w:val="24"/>
              </w:rPr>
              <w:lastRenderedPageBreak/>
              <w:t>Odluk</w:t>
            </w:r>
            <w:r>
              <w:rPr>
                <w:rFonts w:ascii="Times New Roman" w:hAnsi="Times New Roman"/>
                <w:sz w:val="24"/>
                <w:szCs w:val="24"/>
              </w:rPr>
              <w:t>a</w:t>
            </w:r>
            <w:r w:rsidR="0027301E">
              <w:rPr>
                <w:rFonts w:ascii="Times New Roman" w:hAnsi="Times New Roman"/>
                <w:sz w:val="24"/>
                <w:szCs w:val="24"/>
              </w:rPr>
              <w:t xml:space="preserve"> o</w:t>
            </w:r>
            <w:r w:rsidRPr="0002521A">
              <w:rPr>
                <w:rFonts w:ascii="Times New Roman" w:hAnsi="Times New Roman"/>
                <w:sz w:val="24"/>
                <w:szCs w:val="24"/>
              </w:rPr>
              <w:t xml:space="preserve"> </w:t>
            </w:r>
            <w:r w:rsidR="0027301E">
              <w:rPr>
                <w:rFonts w:ascii="Times New Roman" w:hAnsi="Times New Roman"/>
                <w:sz w:val="24"/>
                <w:szCs w:val="24"/>
              </w:rPr>
              <w:t>sufinanciranju troškova medicinske pomognute oplodnje</w:t>
            </w:r>
            <w:r w:rsidR="0027301E">
              <w:rPr>
                <w:rFonts w:ascii="Times New Roman" w:hAnsi="Times New Roman" w:cs="Times New Roman"/>
                <w:sz w:val="24"/>
                <w:szCs w:val="24"/>
              </w:rPr>
              <w:t xml:space="preserve"> </w:t>
            </w:r>
            <w:r w:rsidR="00290857">
              <w:rPr>
                <w:rFonts w:ascii="Times New Roman" w:hAnsi="Times New Roman" w:cs="Times New Roman"/>
                <w:sz w:val="24"/>
                <w:szCs w:val="24"/>
              </w:rPr>
              <w:t>bi</w:t>
            </w:r>
            <w:r>
              <w:rPr>
                <w:rFonts w:ascii="Times New Roman" w:hAnsi="Times New Roman" w:cs="Times New Roman"/>
                <w:sz w:val="24"/>
                <w:szCs w:val="24"/>
              </w:rPr>
              <w:t>la</w:t>
            </w:r>
            <w:r w:rsidR="00290857">
              <w:rPr>
                <w:rFonts w:ascii="Times New Roman" w:hAnsi="Times New Roman" w:cs="Times New Roman"/>
                <w:sz w:val="24"/>
                <w:szCs w:val="24"/>
              </w:rPr>
              <w:t xml:space="preserve"> je objavljen</w:t>
            </w:r>
            <w:r>
              <w:rPr>
                <w:rFonts w:ascii="Times New Roman" w:hAnsi="Times New Roman" w:cs="Times New Roman"/>
                <w:sz w:val="24"/>
                <w:szCs w:val="24"/>
              </w:rPr>
              <w:t>a</w:t>
            </w:r>
            <w:r w:rsidR="00290857">
              <w:rPr>
                <w:rFonts w:ascii="Times New Roman" w:hAnsi="Times New Roman" w:cs="Times New Roman"/>
                <w:sz w:val="24"/>
                <w:szCs w:val="24"/>
              </w:rPr>
              <w:t xml:space="preserve"> na internetskoj stranici Virovitičko-podravske županije.</w:t>
            </w:r>
          </w:p>
          <w:p w14:paraId="61DBD178" w14:textId="77777777" w:rsidR="0073526E" w:rsidRDefault="0073526E" w:rsidP="001B61FB">
            <w:pPr>
              <w:spacing w:line="276" w:lineRule="auto"/>
              <w:rPr>
                <w:rFonts w:ascii="Times New Roman" w:hAnsi="Times New Roman" w:cs="Times New Roman"/>
                <w:sz w:val="24"/>
                <w:szCs w:val="24"/>
              </w:rPr>
            </w:pPr>
          </w:p>
          <w:p w14:paraId="2D4DAC0E" w14:textId="17CE6EA1" w:rsidR="00831FE0" w:rsidRDefault="00290857" w:rsidP="000134CE">
            <w:pPr>
              <w:spacing w:line="276" w:lineRule="auto"/>
              <w:rPr>
                <w:rFonts w:ascii="Times New Roman" w:hAnsi="Times New Roman" w:cs="Times New Roman"/>
                <w:sz w:val="24"/>
                <w:szCs w:val="24"/>
              </w:rPr>
            </w:pPr>
            <w:r w:rsidRPr="00290857">
              <w:rPr>
                <w:rFonts w:ascii="Times New Roman" w:hAnsi="Times New Roman" w:cs="Times New Roman"/>
                <w:sz w:val="24"/>
                <w:szCs w:val="24"/>
              </w:rPr>
              <w:t>https://www.vpz.hr/savjetovanje-sa-zainteresiranom-javnoscu/</w:t>
            </w:r>
            <w:r>
              <w:rPr>
                <w:rFonts w:ascii="Times New Roman" w:hAnsi="Times New Roman" w:cs="Times New Roman"/>
                <w:sz w:val="24"/>
                <w:szCs w:val="24"/>
              </w:rPr>
              <w:t xml:space="preserve"> </w:t>
            </w:r>
          </w:p>
          <w:p w14:paraId="2BFA2AAA" w14:textId="77777777" w:rsidR="00A30D1D" w:rsidRPr="00A30D1D" w:rsidRDefault="00A30D1D" w:rsidP="00A30D1D">
            <w:pPr>
              <w:rPr>
                <w:rFonts w:ascii="Times New Roman" w:hAnsi="Times New Roman" w:cs="Times New Roman"/>
                <w:sz w:val="24"/>
                <w:szCs w:val="24"/>
              </w:rPr>
            </w:pPr>
          </w:p>
          <w:p w14:paraId="3381C647" w14:textId="77777777" w:rsidR="00A30D1D" w:rsidRDefault="00A30D1D" w:rsidP="00A30D1D">
            <w:pPr>
              <w:rPr>
                <w:rFonts w:ascii="Times New Roman" w:hAnsi="Times New Roman" w:cs="Times New Roman"/>
                <w:sz w:val="24"/>
                <w:szCs w:val="24"/>
              </w:rPr>
            </w:pPr>
          </w:p>
          <w:p w14:paraId="0F9582E5" w14:textId="77777777" w:rsidR="0027301E" w:rsidRDefault="0027301E" w:rsidP="0073526E">
            <w:pPr>
              <w:jc w:val="both"/>
              <w:rPr>
                <w:rFonts w:ascii="Times New Roman" w:hAnsi="Times New Roman" w:cs="Times New Roman"/>
                <w:sz w:val="24"/>
                <w:szCs w:val="24"/>
              </w:rPr>
            </w:pPr>
          </w:p>
          <w:p w14:paraId="0FAA71AF" w14:textId="2E8CB4AC" w:rsidR="00A30D1D" w:rsidRPr="00A30D1D" w:rsidRDefault="00A30D1D" w:rsidP="0073526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Internetsko savjetovanje sa zainteresiranom javnošću provedeno je u razdoblju od </w:t>
            </w:r>
            <w:r w:rsidR="0027301E">
              <w:rPr>
                <w:rFonts w:ascii="Times New Roman" w:hAnsi="Times New Roman" w:cs="Times New Roman"/>
                <w:sz w:val="24"/>
                <w:szCs w:val="24"/>
              </w:rPr>
              <w:t>27</w:t>
            </w:r>
            <w:r w:rsidR="001B61FB">
              <w:rPr>
                <w:rFonts w:ascii="Times New Roman" w:hAnsi="Times New Roman" w:cs="Times New Roman"/>
                <w:sz w:val="24"/>
                <w:szCs w:val="24"/>
              </w:rPr>
              <w:t xml:space="preserve">. </w:t>
            </w:r>
            <w:r w:rsidR="0027301E">
              <w:rPr>
                <w:rFonts w:ascii="Times New Roman" w:hAnsi="Times New Roman" w:cs="Times New Roman"/>
                <w:sz w:val="24"/>
                <w:szCs w:val="24"/>
              </w:rPr>
              <w:t>siječnja</w:t>
            </w:r>
            <w:r w:rsidR="001B61FB">
              <w:rPr>
                <w:rFonts w:ascii="Times New Roman" w:hAnsi="Times New Roman" w:cs="Times New Roman"/>
                <w:sz w:val="24"/>
                <w:szCs w:val="24"/>
              </w:rPr>
              <w:t xml:space="preserve"> 202</w:t>
            </w:r>
            <w:r w:rsidR="0027301E">
              <w:rPr>
                <w:rFonts w:ascii="Times New Roman" w:hAnsi="Times New Roman" w:cs="Times New Roman"/>
                <w:sz w:val="24"/>
                <w:szCs w:val="24"/>
              </w:rPr>
              <w:t>6</w:t>
            </w:r>
            <w:r w:rsidR="001B61FB">
              <w:rPr>
                <w:rFonts w:ascii="Times New Roman" w:hAnsi="Times New Roman" w:cs="Times New Roman"/>
                <w:sz w:val="24"/>
                <w:szCs w:val="24"/>
              </w:rPr>
              <w:t>.</w:t>
            </w:r>
            <w:r w:rsidR="00C64A95">
              <w:rPr>
                <w:rFonts w:ascii="Times New Roman" w:hAnsi="Times New Roman" w:cs="Times New Roman"/>
                <w:sz w:val="24"/>
                <w:szCs w:val="24"/>
              </w:rPr>
              <w:t xml:space="preserve"> godine do </w:t>
            </w:r>
            <w:r w:rsidR="0027301E">
              <w:rPr>
                <w:rFonts w:ascii="Times New Roman" w:hAnsi="Times New Roman" w:cs="Times New Roman"/>
                <w:sz w:val="24"/>
                <w:szCs w:val="24"/>
              </w:rPr>
              <w:t>27</w:t>
            </w:r>
            <w:r w:rsidR="001B61FB">
              <w:rPr>
                <w:rFonts w:ascii="Times New Roman" w:hAnsi="Times New Roman" w:cs="Times New Roman"/>
                <w:sz w:val="24"/>
                <w:szCs w:val="24"/>
              </w:rPr>
              <w:t xml:space="preserve">. </w:t>
            </w:r>
            <w:r w:rsidR="0027301E">
              <w:rPr>
                <w:rFonts w:ascii="Times New Roman" w:hAnsi="Times New Roman" w:cs="Times New Roman"/>
                <w:sz w:val="24"/>
                <w:szCs w:val="24"/>
              </w:rPr>
              <w:t>veljače</w:t>
            </w:r>
            <w:r w:rsidR="001B61FB">
              <w:rPr>
                <w:rFonts w:ascii="Times New Roman" w:hAnsi="Times New Roman" w:cs="Times New Roman"/>
                <w:sz w:val="24"/>
                <w:szCs w:val="24"/>
              </w:rPr>
              <w:t xml:space="preserve"> 202</w:t>
            </w:r>
            <w:r w:rsidR="0027301E">
              <w:rPr>
                <w:rFonts w:ascii="Times New Roman" w:hAnsi="Times New Roman" w:cs="Times New Roman"/>
                <w:sz w:val="24"/>
                <w:szCs w:val="24"/>
              </w:rPr>
              <w:t>6</w:t>
            </w:r>
            <w:r w:rsidR="001B61FB">
              <w:rPr>
                <w:rFonts w:ascii="Times New Roman" w:hAnsi="Times New Roman" w:cs="Times New Roman"/>
                <w:sz w:val="24"/>
                <w:szCs w:val="24"/>
              </w:rPr>
              <w:t>. godine</w:t>
            </w:r>
            <w:r w:rsidR="00AD447E">
              <w:rPr>
                <w:rFonts w:ascii="Times New Roman" w:hAnsi="Times New Roman" w:cs="Times New Roman"/>
                <w:sz w:val="24"/>
                <w:szCs w:val="24"/>
              </w:rPr>
              <w:t>.</w:t>
            </w:r>
          </w:p>
        </w:tc>
      </w:tr>
      <w:tr w:rsidR="000134CE" w14:paraId="218A4362" w14:textId="77777777" w:rsidTr="001239BA">
        <w:trPr>
          <w:trHeight w:val="258"/>
          <w:jc w:val="center"/>
        </w:trPr>
        <w:tc>
          <w:tcPr>
            <w:tcW w:w="2972" w:type="dxa"/>
          </w:tcPr>
          <w:p w14:paraId="655BA5B6" w14:textId="3ADB6D22"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Koji su predstavnici zainteresirane javnosti dostavili svoja očekivanja?</w:t>
            </w:r>
          </w:p>
        </w:tc>
        <w:tc>
          <w:tcPr>
            <w:tcW w:w="7093" w:type="dxa"/>
            <w:gridSpan w:val="2"/>
          </w:tcPr>
          <w:p w14:paraId="311C30D6" w14:textId="07B6A87A" w:rsidR="000134CE" w:rsidRDefault="00290857" w:rsidP="00831FE0">
            <w:pPr>
              <w:jc w:val="both"/>
              <w:rPr>
                <w:rFonts w:ascii="Times New Roman" w:hAnsi="Times New Roman" w:cs="Times New Roman"/>
                <w:sz w:val="24"/>
                <w:szCs w:val="24"/>
              </w:rPr>
            </w:pPr>
            <w:r>
              <w:rPr>
                <w:rFonts w:ascii="Times New Roman" w:hAnsi="Times New Roman" w:cs="Times New Roman"/>
                <w:sz w:val="24"/>
                <w:szCs w:val="24"/>
              </w:rPr>
              <w:t>Virovitičko-podravskoj županiji nije pristiglo niti jedno očitovanje na naveden</w:t>
            </w:r>
            <w:r w:rsidR="00FF2C2F">
              <w:rPr>
                <w:rFonts w:ascii="Times New Roman" w:hAnsi="Times New Roman" w:cs="Times New Roman"/>
                <w:sz w:val="24"/>
                <w:szCs w:val="24"/>
              </w:rPr>
              <w:t>u</w:t>
            </w:r>
            <w:r>
              <w:rPr>
                <w:rFonts w:ascii="Times New Roman" w:hAnsi="Times New Roman" w:cs="Times New Roman"/>
                <w:sz w:val="24"/>
                <w:szCs w:val="24"/>
              </w:rPr>
              <w:t xml:space="preserve"> </w:t>
            </w:r>
            <w:r w:rsidR="0027301E" w:rsidRPr="0002521A">
              <w:rPr>
                <w:rFonts w:ascii="Times New Roman" w:hAnsi="Times New Roman"/>
                <w:sz w:val="24"/>
                <w:szCs w:val="24"/>
              </w:rPr>
              <w:t>Odluk</w:t>
            </w:r>
            <w:r w:rsidR="0027301E">
              <w:rPr>
                <w:rFonts w:ascii="Times New Roman" w:hAnsi="Times New Roman"/>
                <w:sz w:val="24"/>
                <w:szCs w:val="24"/>
              </w:rPr>
              <w:t>u o</w:t>
            </w:r>
            <w:r w:rsidR="0027301E" w:rsidRPr="0002521A">
              <w:rPr>
                <w:rFonts w:ascii="Times New Roman" w:hAnsi="Times New Roman"/>
                <w:sz w:val="24"/>
                <w:szCs w:val="24"/>
              </w:rPr>
              <w:t xml:space="preserve"> </w:t>
            </w:r>
            <w:r w:rsidR="0027301E">
              <w:rPr>
                <w:rFonts w:ascii="Times New Roman" w:hAnsi="Times New Roman"/>
                <w:sz w:val="24"/>
                <w:szCs w:val="24"/>
              </w:rPr>
              <w:t>sufinanciranju troškova medicinske pomognute oplodnje</w:t>
            </w:r>
            <w:r w:rsidR="00CC4BF4">
              <w:rPr>
                <w:rFonts w:ascii="Times New Roman" w:hAnsi="Times New Roman"/>
                <w:sz w:val="24"/>
                <w:szCs w:val="24"/>
              </w:rPr>
              <w:t>.</w:t>
            </w:r>
          </w:p>
        </w:tc>
      </w:tr>
      <w:tr w:rsidR="000134CE" w14:paraId="6B66DB2D" w14:textId="77777777" w:rsidTr="001239BA">
        <w:trPr>
          <w:trHeight w:val="258"/>
          <w:jc w:val="center"/>
        </w:trPr>
        <w:tc>
          <w:tcPr>
            <w:tcW w:w="2972" w:type="dxa"/>
          </w:tcPr>
          <w:p w14:paraId="5B2EB5B9" w14:textId="77777777"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Analiza dostavljenih primjedaba:</w:t>
            </w:r>
          </w:p>
          <w:p w14:paraId="21660E6F" w14:textId="77777777" w:rsidR="00290857" w:rsidRDefault="00290857" w:rsidP="000134CE">
            <w:pPr>
              <w:spacing w:line="276" w:lineRule="auto"/>
              <w:rPr>
                <w:rFonts w:ascii="Times New Roman" w:hAnsi="Times New Roman" w:cs="Times New Roman"/>
                <w:sz w:val="24"/>
                <w:szCs w:val="24"/>
              </w:rPr>
            </w:pPr>
          </w:p>
          <w:p w14:paraId="279E1D75" w14:textId="77777777"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Prihvaćene primjedbe</w:t>
            </w:r>
          </w:p>
          <w:p w14:paraId="6EED3B47" w14:textId="77777777" w:rsidR="00290857" w:rsidRDefault="00290857" w:rsidP="000134CE">
            <w:pPr>
              <w:spacing w:line="276" w:lineRule="auto"/>
              <w:rPr>
                <w:rFonts w:ascii="Times New Roman" w:hAnsi="Times New Roman" w:cs="Times New Roman"/>
                <w:sz w:val="24"/>
                <w:szCs w:val="24"/>
              </w:rPr>
            </w:pPr>
          </w:p>
          <w:p w14:paraId="255EB0C9" w14:textId="2DD56553"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Primjedbe koje nisu prihvaćene i obrazloženje razloga za neprihvaćanje</w:t>
            </w:r>
          </w:p>
        </w:tc>
        <w:tc>
          <w:tcPr>
            <w:tcW w:w="7093" w:type="dxa"/>
            <w:gridSpan w:val="2"/>
          </w:tcPr>
          <w:p w14:paraId="14E8CFE2" w14:textId="77777777" w:rsidR="000134CE" w:rsidRDefault="000134CE" w:rsidP="000134CE">
            <w:pPr>
              <w:spacing w:line="276" w:lineRule="auto"/>
              <w:rPr>
                <w:rFonts w:ascii="Times New Roman" w:hAnsi="Times New Roman" w:cs="Times New Roman"/>
                <w:sz w:val="24"/>
                <w:szCs w:val="24"/>
              </w:rPr>
            </w:pPr>
          </w:p>
          <w:p w14:paraId="2250A682" w14:textId="77777777" w:rsidR="00290857" w:rsidRDefault="00290857" w:rsidP="00290857">
            <w:pPr>
              <w:rPr>
                <w:rFonts w:ascii="Times New Roman" w:hAnsi="Times New Roman" w:cs="Times New Roman"/>
                <w:sz w:val="24"/>
                <w:szCs w:val="24"/>
              </w:rPr>
            </w:pPr>
          </w:p>
          <w:p w14:paraId="13F706C5" w14:textId="77777777" w:rsidR="00290857" w:rsidRDefault="00290857" w:rsidP="00290857">
            <w:pPr>
              <w:rPr>
                <w:rFonts w:ascii="Times New Roman" w:hAnsi="Times New Roman" w:cs="Times New Roman"/>
                <w:sz w:val="24"/>
                <w:szCs w:val="24"/>
              </w:rPr>
            </w:pPr>
          </w:p>
          <w:p w14:paraId="5EA08A25" w14:textId="77777777" w:rsidR="00290857" w:rsidRDefault="00290857" w:rsidP="00290857">
            <w:pPr>
              <w:rPr>
                <w:rFonts w:ascii="Times New Roman" w:hAnsi="Times New Roman" w:cs="Times New Roman"/>
                <w:sz w:val="24"/>
                <w:szCs w:val="24"/>
              </w:rPr>
            </w:pPr>
            <w:r>
              <w:rPr>
                <w:rFonts w:ascii="Times New Roman" w:hAnsi="Times New Roman" w:cs="Times New Roman"/>
                <w:sz w:val="24"/>
                <w:szCs w:val="24"/>
              </w:rPr>
              <w:t>-</w:t>
            </w:r>
          </w:p>
          <w:p w14:paraId="737C0948" w14:textId="77777777" w:rsidR="00290857" w:rsidRDefault="00290857" w:rsidP="00290857">
            <w:pPr>
              <w:rPr>
                <w:rFonts w:ascii="Times New Roman" w:hAnsi="Times New Roman" w:cs="Times New Roman"/>
                <w:sz w:val="24"/>
                <w:szCs w:val="24"/>
              </w:rPr>
            </w:pPr>
          </w:p>
          <w:p w14:paraId="70EE2C4D" w14:textId="77777777" w:rsidR="00290857" w:rsidRDefault="00290857" w:rsidP="00290857">
            <w:pPr>
              <w:rPr>
                <w:rFonts w:ascii="Times New Roman" w:hAnsi="Times New Roman" w:cs="Times New Roman"/>
                <w:sz w:val="24"/>
                <w:szCs w:val="24"/>
              </w:rPr>
            </w:pPr>
          </w:p>
          <w:p w14:paraId="5047BE93" w14:textId="7C267C48" w:rsidR="00290857" w:rsidRPr="00290857" w:rsidRDefault="00290857" w:rsidP="00290857">
            <w:pPr>
              <w:rPr>
                <w:rFonts w:ascii="Times New Roman" w:hAnsi="Times New Roman" w:cs="Times New Roman"/>
                <w:sz w:val="24"/>
                <w:szCs w:val="24"/>
              </w:rPr>
            </w:pPr>
            <w:r>
              <w:rPr>
                <w:rFonts w:ascii="Times New Roman" w:hAnsi="Times New Roman" w:cs="Times New Roman"/>
                <w:sz w:val="24"/>
                <w:szCs w:val="24"/>
              </w:rPr>
              <w:t>-</w:t>
            </w:r>
          </w:p>
        </w:tc>
      </w:tr>
      <w:tr w:rsidR="000134CE" w14:paraId="05524A3C" w14:textId="77777777" w:rsidTr="001239BA">
        <w:trPr>
          <w:trHeight w:val="258"/>
          <w:jc w:val="center"/>
        </w:trPr>
        <w:tc>
          <w:tcPr>
            <w:tcW w:w="2972" w:type="dxa"/>
          </w:tcPr>
          <w:p w14:paraId="159EBA97" w14:textId="2C51E265" w:rsidR="000134CE"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Troškovi provedbenog savjetovanja</w:t>
            </w:r>
          </w:p>
        </w:tc>
        <w:tc>
          <w:tcPr>
            <w:tcW w:w="7093" w:type="dxa"/>
            <w:gridSpan w:val="2"/>
          </w:tcPr>
          <w:p w14:paraId="63F33C04" w14:textId="3F31CEA0" w:rsidR="000134CE" w:rsidRDefault="00290857" w:rsidP="0073526E">
            <w:pPr>
              <w:spacing w:line="276" w:lineRule="auto"/>
              <w:jc w:val="both"/>
              <w:rPr>
                <w:rFonts w:ascii="Times New Roman" w:hAnsi="Times New Roman" w:cs="Times New Roman"/>
                <w:sz w:val="24"/>
                <w:szCs w:val="24"/>
              </w:rPr>
            </w:pPr>
            <w:r>
              <w:rPr>
                <w:rFonts w:ascii="Times New Roman" w:hAnsi="Times New Roman" w:cs="Times New Roman"/>
                <w:sz w:val="24"/>
                <w:szCs w:val="24"/>
              </w:rPr>
              <w:t>Provedba javnog savjetovanja nije iziskivala dodatne financijske troškove</w:t>
            </w:r>
            <w:r w:rsidR="00A30D1D">
              <w:rPr>
                <w:rFonts w:ascii="Times New Roman" w:hAnsi="Times New Roman" w:cs="Times New Roman"/>
                <w:sz w:val="24"/>
                <w:szCs w:val="24"/>
              </w:rPr>
              <w:t>.</w:t>
            </w:r>
          </w:p>
        </w:tc>
      </w:tr>
      <w:tr w:rsidR="00290857" w14:paraId="504001CC" w14:textId="77777777" w:rsidTr="00D36E78">
        <w:trPr>
          <w:trHeight w:val="258"/>
          <w:jc w:val="center"/>
        </w:trPr>
        <w:tc>
          <w:tcPr>
            <w:tcW w:w="2972" w:type="dxa"/>
          </w:tcPr>
          <w:p w14:paraId="73AF61B4" w14:textId="0FB72D49" w:rsidR="00290857" w:rsidRDefault="00290857" w:rsidP="000134CE">
            <w:pPr>
              <w:spacing w:line="276" w:lineRule="auto"/>
              <w:rPr>
                <w:rFonts w:ascii="Times New Roman" w:hAnsi="Times New Roman" w:cs="Times New Roman"/>
                <w:sz w:val="24"/>
                <w:szCs w:val="24"/>
              </w:rPr>
            </w:pPr>
            <w:r>
              <w:rPr>
                <w:rFonts w:ascii="Times New Roman" w:hAnsi="Times New Roman" w:cs="Times New Roman"/>
                <w:sz w:val="24"/>
                <w:szCs w:val="24"/>
              </w:rPr>
              <w:t>Tko je i kada izradio izvješće o provedenom savjetovanju?</w:t>
            </w:r>
          </w:p>
        </w:tc>
        <w:tc>
          <w:tcPr>
            <w:tcW w:w="3546" w:type="dxa"/>
          </w:tcPr>
          <w:p w14:paraId="04A79181" w14:textId="70DF6D18" w:rsidR="00290857" w:rsidRDefault="00290857" w:rsidP="004529A8">
            <w:pPr>
              <w:spacing w:line="276" w:lineRule="auto"/>
              <w:rPr>
                <w:rFonts w:ascii="Times New Roman" w:hAnsi="Times New Roman" w:cs="Times New Roman"/>
                <w:sz w:val="24"/>
                <w:szCs w:val="24"/>
              </w:rPr>
            </w:pPr>
            <w:r>
              <w:rPr>
                <w:rFonts w:ascii="Times New Roman" w:hAnsi="Times New Roman" w:cs="Times New Roman"/>
                <w:sz w:val="24"/>
                <w:szCs w:val="24"/>
              </w:rPr>
              <w:t>Koordinatorica za savjetovanje sa zainteresiranom javnošću</w:t>
            </w:r>
            <w:r w:rsidR="004D4DBA">
              <w:rPr>
                <w:rFonts w:ascii="Times New Roman" w:hAnsi="Times New Roman" w:cs="Times New Roman"/>
                <w:sz w:val="24"/>
                <w:szCs w:val="24"/>
              </w:rPr>
              <w:t>:</w:t>
            </w:r>
          </w:p>
          <w:p w14:paraId="5592ECA7" w14:textId="77777777" w:rsidR="00290857" w:rsidRDefault="004D4DBA" w:rsidP="004529A8">
            <w:pPr>
              <w:spacing w:line="276" w:lineRule="auto"/>
              <w:rPr>
                <w:rFonts w:ascii="Times New Roman" w:hAnsi="Times New Roman" w:cs="Times New Roman"/>
                <w:sz w:val="24"/>
                <w:szCs w:val="24"/>
              </w:rPr>
            </w:pPr>
            <w:r>
              <w:rPr>
                <w:rFonts w:ascii="Times New Roman" w:hAnsi="Times New Roman" w:cs="Times New Roman"/>
                <w:sz w:val="24"/>
                <w:szCs w:val="24"/>
              </w:rPr>
              <w:t>Tijana Vedriš Blaškan</w:t>
            </w:r>
          </w:p>
          <w:p w14:paraId="556085E3" w14:textId="77777777" w:rsidR="00CC4BF4" w:rsidRDefault="00CC4BF4" w:rsidP="004529A8">
            <w:pPr>
              <w:spacing w:line="276" w:lineRule="auto"/>
              <w:rPr>
                <w:rFonts w:ascii="Times New Roman" w:hAnsi="Times New Roman" w:cs="Times New Roman"/>
                <w:sz w:val="24"/>
                <w:szCs w:val="24"/>
              </w:rPr>
            </w:pPr>
          </w:p>
          <w:p w14:paraId="0586D7FD" w14:textId="0936AABF" w:rsidR="00CC4BF4" w:rsidRDefault="00CC4BF4" w:rsidP="004529A8">
            <w:pPr>
              <w:spacing w:line="276" w:lineRule="auto"/>
              <w:rPr>
                <w:rFonts w:ascii="Times New Roman" w:hAnsi="Times New Roman" w:cs="Times New Roman"/>
                <w:sz w:val="24"/>
                <w:szCs w:val="24"/>
              </w:rPr>
            </w:pPr>
            <w:r>
              <w:rPr>
                <w:rFonts w:ascii="Times New Roman" w:hAnsi="Times New Roman" w:cs="Times New Roman"/>
                <w:sz w:val="24"/>
                <w:szCs w:val="24"/>
              </w:rPr>
              <w:t>Izvješće izradio:</w:t>
            </w:r>
            <w:r>
              <w:rPr>
                <w:rFonts w:ascii="Times New Roman" w:hAnsi="Times New Roman" w:cs="Times New Roman"/>
                <w:sz w:val="24"/>
                <w:szCs w:val="24"/>
              </w:rPr>
              <w:br/>
              <w:t>Ljuban Garača</w:t>
            </w:r>
          </w:p>
        </w:tc>
        <w:tc>
          <w:tcPr>
            <w:tcW w:w="3547" w:type="dxa"/>
          </w:tcPr>
          <w:p w14:paraId="107EE559" w14:textId="77777777" w:rsidR="00290857" w:rsidRDefault="00290857" w:rsidP="004529A8">
            <w:pPr>
              <w:spacing w:line="276" w:lineRule="auto"/>
              <w:rPr>
                <w:rFonts w:ascii="Times New Roman" w:hAnsi="Times New Roman" w:cs="Times New Roman"/>
                <w:sz w:val="24"/>
                <w:szCs w:val="24"/>
              </w:rPr>
            </w:pPr>
            <w:r>
              <w:rPr>
                <w:rFonts w:ascii="Times New Roman" w:hAnsi="Times New Roman" w:cs="Times New Roman"/>
                <w:sz w:val="24"/>
                <w:szCs w:val="24"/>
              </w:rPr>
              <w:t>Datum:</w:t>
            </w:r>
          </w:p>
          <w:p w14:paraId="40F69F09" w14:textId="018F84F2" w:rsidR="00290857" w:rsidRDefault="0027301E" w:rsidP="004529A8">
            <w:pPr>
              <w:spacing w:line="276" w:lineRule="auto"/>
              <w:rPr>
                <w:rFonts w:ascii="Times New Roman" w:hAnsi="Times New Roman" w:cs="Times New Roman"/>
                <w:sz w:val="24"/>
                <w:szCs w:val="24"/>
              </w:rPr>
            </w:pPr>
            <w:r>
              <w:rPr>
                <w:rFonts w:ascii="Times New Roman" w:hAnsi="Times New Roman" w:cs="Times New Roman"/>
                <w:sz w:val="24"/>
                <w:szCs w:val="24"/>
              </w:rPr>
              <w:t>2</w:t>
            </w:r>
            <w:r w:rsidR="00CC4BF4">
              <w:rPr>
                <w:rFonts w:ascii="Times New Roman" w:hAnsi="Times New Roman" w:cs="Times New Roman"/>
                <w:sz w:val="24"/>
                <w:szCs w:val="24"/>
              </w:rPr>
              <w:t>.</w:t>
            </w:r>
            <w:r>
              <w:rPr>
                <w:rFonts w:ascii="Times New Roman" w:hAnsi="Times New Roman" w:cs="Times New Roman"/>
                <w:sz w:val="24"/>
                <w:szCs w:val="24"/>
              </w:rPr>
              <w:t xml:space="preserve"> ožujka </w:t>
            </w:r>
            <w:r w:rsidR="001B61FB">
              <w:rPr>
                <w:rFonts w:ascii="Times New Roman" w:hAnsi="Times New Roman" w:cs="Times New Roman"/>
                <w:sz w:val="24"/>
                <w:szCs w:val="24"/>
              </w:rPr>
              <w:t>202</w:t>
            </w:r>
            <w:r>
              <w:rPr>
                <w:rFonts w:ascii="Times New Roman" w:hAnsi="Times New Roman" w:cs="Times New Roman"/>
                <w:sz w:val="24"/>
                <w:szCs w:val="24"/>
              </w:rPr>
              <w:t>6</w:t>
            </w:r>
            <w:r w:rsidR="001B61FB">
              <w:rPr>
                <w:rFonts w:ascii="Times New Roman" w:hAnsi="Times New Roman" w:cs="Times New Roman"/>
                <w:sz w:val="24"/>
                <w:szCs w:val="24"/>
              </w:rPr>
              <w:t>.</w:t>
            </w:r>
          </w:p>
        </w:tc>
      </w:tr>
    </w:tbl>
    <w:p w14:paraId="1A97AEA2" w14:textId="77777777" w:rsidR="007E421F" w:rsidRDefault="007E421F" w:rsidP="000134CE">
      <w:pPr>
        <w:spacing w:line="276" w:lineRule="auto"/>
        <w:rPr>
          <w:rFonts w:ascii="Times New Roman" w:hAnsi="Times New Roman" w:cs="Times New Roman"/>
          <w:sz w:val="24"/>
          <w:szCs w:val="24"/>
        </w:rPr>
      </w:pPr>
    </w:p>
    <w:p w14:paraId="5D31F943" w14:textId="77777777" w:rsidR="008505D4" w:rsidRPr="00C36D40" w:rsidRDefault="008505D4" w:rsidP="000134CE">
      <w:pPr>
        <w:spacing w:line="276" w:lineRule="auto"/>
        <w:rPr>
          <w:rFonts w:ascii="Times New Roman" w:hAnsi="Times New Roman" w:cs="Times New Roman"/>
          <w:sz w:val="24"/>
          <w:szCs w:val="24"/>
        </w:rPr>
      </w:pPr>
    </w:p>
    <w:sectPr w:rsidR="008505D4" w:rsidRPr="00C36D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331E7"/>
    <w:multiLevelType w:val="hybridMultilevel"/>
    <w:tmpl w:val="A886BAA2"/>
    <w:lvl w:ilvl="0" w:tplc="B3C051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07494284">
    <w:abstractNumId w:val="0"/>
  </w:num>
  <w:num w:numId="2" w16cid:durableId="364406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40"/>
    <w:rsid w:val="000134CE"/>
    <w:rsid w:val="00101DB0"/>
    <w:rsid w:val="001075B9"/>
    <w:rsid w:val="001239BA"/>
    <w:rsid w:val="00132FC5"/>
    <w:rsid w:val="00171345"/>
    <w:rsid w:val="001B61FB"/>
    <w:rsid w:val="0027301E"/>
    <w:rsid w:val="00290857"/>
    <w:rsid w:val="004529A8"/>
    <w:rsid w:val="004D4DBA"/>
    <w:rsid w:val="00594D97"/>
    <w:rsid w:val="0063632E"/>
    <w:rsid w:val="00656C57"/>
    <w:rsid w:val="006A49E9"/>
    <w:rsid w:val="006F29D8"/>
    <w:rsid w:val="0073526E"/>
    <w:rsid w:val="007C04D9"/>
    <w:rsid w:val="007E421F"/>
    <w:rsid w:val="00831FE0"/>
    <w:rsid w:val="008505D4"/>
    <w:rsid w:val="009260FE"/>
    <w:rsid w:val="00A30D1D"/>
    <w:rsid w:val="00AA78D7"/>
    <w:rsid w:val="00AD447E"/>
    <w:rsid w:val="00B12BD0"/>
    <w:rsid w:val="00B12D57"/>
    <w:rsid w:val="00B37C50"/>
    <w:rsid w:val="00BA67C2"/>
    <w:rsid w:val="00C36D40"/>
    <w:rsid w:val="00C64A95"/>
    <w:rsid w:val="00CC4BF4"/>
    <w:rsid w:val="00CD3E30"/>
    <w:rsid w:val="00D87523"/>
    <w:rsid w:val="00E86923"/>
    <w:rsid w:val="00EB25F0"/>
    <w:rsid w:val="00F33967"/>
    <w:rsid w:val="00F61101"/>
    <w:rsid w:val="00FB710A"/>
    <w:rsid w:val="00FC7A23"/>
    <w:rsid w:val="00FF2C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3CE8"/>
  <w15:chartTrackingRefBased/>
  <w15:docId w15:val="{5BF08177-5AE9-4F22-9404-0C171DAB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36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C4BF4"/>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708">
      <w:bodyDiv w:val="1"/>
      <w:marLeft w:val="0"/>
      <w:marRight w:val="0"/>
      <w:marTop w:val="0"/>
      <w:marBottom w:val="0"/>
      <w:divBdr>
        <w:top w:val="none" w:sz="0" w:space="0" w:color="auto"/>
        <w:left w:val="none" w:sz="0" w:space="0" w:color="auto"/>
        <w:bottom w:val="none" w:sz="0" w:space="0" w:color="auto"/>
        <w:right w:val="none" w:sz="0" w:space="0" w:color="auto"/>
      </w:divBdr>
    </w:div>
    <w:div w:id="462965213">
      <w:bodyDiv w:val="1"/>
      <w:marLeft w:val="0"/>
      <w:marRight w:val="0"/>
      <w:marTop w:val="0"/>
      <w:marBottom w:val="0"/>
      <w:divBdr>
        <w:top w:val="none" w:sz="0" w:space="0" w:color="auto"/>
        <w:left w:val="none" w:sz="0" w:space="0" w:color="auto"/>
        <w:bottom w:val="none" w:sz="0" w:space="0" w:color="auto"/>
        <w:right w:val="none" w:sz="0" w:space="0" w:color="auto"/>
      </w:divBdr>
    </w:div>
    <w:div w:id="1274442032">
      <w:bodyDiv w:val="1"/>
      <w:marLeft w:val="0"/>
      <w:marRight w:val="0"/>
      <w:marTop w:val="0"/>
      <w:marBottom w:val="0"/>
      <w:divBdr>
        <w:top w:val="none" w:sz="0" w:space="0" w:color="auto"/>
        <w:left w:val="none" w:sz="0" w:space="0" w:color="auto"/>
        <w:bottom w:val="none" w:sz="0" w:space="0" w:color="auto"/>
        <w:right w:val="none" w:sz="0" w:space="0" w:color="auto"/>
      </w:divBdr>
    </w:div>
    <w:div w:id="1354959640">
      <w:bodyDiv w:val="1"/>
      <w:marLeft w:val="0"/>
      <w:marRight w:val="0"/>
      <w:marTop w:val="0"/>
      <w:marBottom w:val="0"/>
      <w:divBdr>
        <w:top w:val="none" w:sz="0" w:space="0" w:color="auto"/>
        <w:left w:val="none" w:sz="0" w:space="0" w:color="auto"/>
        <w:bottom w:val="none" w:sz="0" w:space="0" w:color="auto"/>
        <w:right w:val="none" w:sz="0" w:space="0" w:color="auto"/>
      </w:divBdr>
    </w:div>
    <w:div w:id="1358192690">
      <w:bodyDiv w:val="1"/>
      <w:marLeft w:val="0"/>
      <w:marRight w:val="0"/>
      <w:marTop w:val="0"/>
      <w:marBottom w:val="0"/>
      <w:divBdr>
        <w:top w:val="none" w:sz="0" w:space="0" w:color="auto"/>
        <w:left w:val="none" w:sz="0" w:space="0" w:color="auto"/>
        <w:bottom w:val="none" w:sz="0" w:space="0" w:color="auto"/>
        <w:right w:val="none" w:sz="0" w:space="0" w:color="auto"/>
      </w:divBdr>
    </w:div>
    <w:div w:id="143859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1442</Words>
  <Characters>8221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Ljuban Garača</dc:creator>
  <cp:keywords/>
  <dc:description/>
  <cp:lastModifiedBy>Ljuban Garača</cp:lastModifiedBy>
  <cp:revision>3</cp:revision>
  <cp:lastPrinted>2024-09-10T09:24:00Z</cp:lastPrinted>
  <dcterms:created xsi:type="dcterms:W3CDTF">2026-03-02T09:47:00Z</dcterms:created>
  <dcterms:modified xsi:type="dcterms:W3CDTF">2026-03-02T09:51:00Z</dcterms:modified>
</cp:coreProperties>
</file>