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Look w:val="04A0" w:firstRow="1" w:lastRow="0" w:firstColumn="1" w:lastColumn="0" w:noHBand="0" w:noVBand="1"/>
      </w:tblPr>
      <w:tblGrid>
        <w:gridCol w:w="4531"/>
        <w:gridCol w:w="4531"/>
      </w:tblGrid>
      <w:tr w:rsidR="00B864AC" w:rsidRPr="00F36218" w14:paraId="0281ECD2" w14:textId="77777777" w:rsidTr="00B864AC">
        <w:trPr>
          <w:trHeight w:val="567"/>
        </w:trPr>
        <w:tc>
          <w:tcPr>
            <w:tcW w:w="9288" w:type="dxa"/>
            <w:gridSpan w:val="2"/>
          </w:tcPr>
          <w:p w14:paraId="4C15FC6E" w14:textId="77777777" w:rsidR="00B864AC" w:rsidRPr="00F36218" w:rsidRDefault="00B864AC" w:rsidP="009C716F">
            <w:pPr>
              <w:jc w:val="center"/>
              <w:rPr>
                <w:rFonts w:ascii="Times New Roman" w:hAnsi="Times New Roman" w:cs="Times New Roman"/>
                <w:b/>
                <w:sz w:val="24"/>
                <w:szCs w:val="24"/>
              </w:rPr>
            </w:pPr>
            <w:r w:rsidRPr="00F36218">
              <w:rPr>
                <w:rFonts w:ascii="Times New Roman" w:hAnsi="Times New Roman" w:cs="Times New Roman"/>
                <w:b/>
                <w:sz w:val="24"/>
                <w:szCs w:val="24"/>
              </w:rPr>
              <w:t xml:space="preserve">DOKUMENT ZA INTERNETSKO SAVJETOVANJE </w:t>
            </w:r>
          </w:p>
        </w:tc>
      </w:tr>
      <w:tr w:rsidR="00B864AC" w:rsidRPr="00F36218" w14:paraId="182545C1" w14:textId="77777777" w:rsidTr="00B864AC">
        <w:trPr>
          <w:trHeight w:val="547"/>
        </w:trPr>
        <w:tc>
          <w:tcPr>
            <w:tcW w:w="9288" w:type="dxa"/>
            <w:gridSpan w:val="2"/>
          </w:tcPr>
          <w:p w14:paraId="77E7F169" w14:textId="206CBDE7" w:rsidR="0000658D" w:rsidRPr="00F36218" w:rsidRDefault="00EB6D67" w:rsidP="00E60C86">
            <w:pPr>
              <w:jc w:val="center"/>
              <w:rPr>
                <w:rFonts w:ascii="Times New Roman" w:hAnsi="Times New Roman" w:cs="Times New Roman"/>
                <w:b/>
                <w:sz w:val="24"/>
                <w:szCs w:val="24"/>
              </w:rPr>
            </w:pPr>
            <w:r>
              <w:rPr>
                <w:rFonts w:ascii="Times New Roman" w:hAnsi="Times New Roman" w:cs="Times New Roman"/>
                <w:b/>
                <w:bCs/>
                <w:sz w:val="24"/>
                <w:szCs w:val="24"/>
              </w:rPr>
              <w:t xml:space="preserve">ODLUKA </w:t>
            </w:r>
            <w:r w:rsidRPr="00EB6D67">
              <w:rPr>
                <w:rFonts w:ascii="Times New Roman" w:hAnsi="Times New Roman" w:cs="Times New Roman"/>
                <w:b/>
                <w:bCs/>
                <w:sz w:val="24"/>
                <w:szCs w:val="24"/>
              </w:rPr>
              <w:t>O RASPOREĐIVANJU SREDSTAVA PRORAČUNA VIROVITIČKO-PODRAVSKE ŽUPANIJE NAMIJENJENIH FINANCIRANJU POLITIČKIH STRANAKA I NEZAVISNIH VIJEĆNIKA ŽUPANIJSKE SKUPŠTINE VIROVITIČKO</w:t>
            </w:r>
            <w:r>
              <w:rPr>
                <w:rFonts w:ascii="Times New Roman" w:hAnsi="Times New Roman" w:cs="Times New Roman"/>
                <w:b/>
                <w:bCs/>
                <w:sz w:val="24"/>
                <w:szCs w:val="24"/>
              </w:rPr>
              <w:t>-</w:t>
            </w:r>
            <w:r w:rsidRPr="00EB6D67">
              <w:rPr>
                <w:rFonts w:ascii="Times New Roman" w:hAnsi="Times New Roman" w:cs="Times New Roman"/>
                <w:b/>
                <w:bCs/>
                <w:sz w:val="24"/>
                <w:szCs w:val="24"/>
              </w:rPr>
              <w:t>PODRAVSKE ŽUPANIJE U 2026. GODINI</w:t>
            </w:r>
          </w:p>
        </w:tc>
      </w:tr>
      <w:tr w:rsidR="00B864AC" w:rsidRPr="00F36218" w14:paraId="1B77DDE0" w14:textId="77777777" w:rsidTr="00E20C86">
        <w:trPr>
          <w:trHeight w:val="555"/>
        </w:trPr>
        <w:tc>
          <w:tcPr>
            <w:tcW w:w="9288" w:type="dxa"/>
            <w:gridSpan w:val="2"/>
            <w:tcBorders>
              <w:bottom w:val="single" w:sz="4" w:space="0" w:color="000000" w:themeColor="text1"/>
            </w:tcBorders>
            <w:vAlign w:val="center"/>
          </w:tcPr>
          <w:p w14:paraId="68F1B349" w14:textId="77777777" w:rsidR="00B864AC" w:rsidRPr="00F36218" w:rsidRDefault="00E20C86" w:rsidP="00E20C86">
            <w:pPr>
              <w:jc w:val="center"/>
              <w:rPr>
                <w:rFonts w:ascii="Times New Roman" w:hAnsi="Times New Roman" w:cs="Times New Roman"/>
                <w:b/>
                <w:sz w:val="24"/>
                <w:szCs w:val="24"/>
              </w:rPr>
            </w:pPr>
            <w:r>
              <w:rPr>
                <w:rFonts w:ascii="Times New Roman" w:hAnsi="Times New Roman" w:cs="Times New Roman"/>
                <w:b/>
                <w:sz w:val="24"/>
                <w:szCs w:val="24"/>
              </w:rPr>
              <w:t>VIROVITIČKO-PODRAVSKA ŽUPANIJA</w:t>
            </w:r>
          </w:p>
        </w:tc>
      </w:tr>
      <w:tr w:rsidR="00B864AC" w:rsidRPr="00F36218" w14:paraId="2C45FC8E" w14:textId="77777777" w:rsidTr="009F07ED">
        <w:trPr>
          <w:trHeight w:val="703"/>
        </w:trPr>
        <w:tc>
          <w:tcPr>
            <w:tcW w:w="4644" w:type="dxa"/>
          </w:tcPr>
          <w:p w14:paraId="6087927F" w14:textId="77777777" w:rsidR="00B864AC" w:rsidRPr="00F36218" w:rsidRDefault="00B864AC" w:rsidP="00E20C86">
            <w:pPr>
              <w:jc w:val="center"/>
              <w:rPr>
                <w:rFonts w:ascii="Times New Roman" w:hAnsi="Times New Roman" w:cs="Times New Roman"/>
                <w:b/>
                <w:sz w:val="24"/>
                <w:szCs w:val="24"/>
              </w:rPr>
            </w:pPr>
            <w:r w:rsidRPr="00F36218">
              <w:rPr>
                <w:rFonts w:ascii="Times New Roman" w:hAnsi="Times New Roman" w:cs="Times New Roman"/>
                <w:b/>
                <w:sz w:val="24"/>
                <w:szCs w:val="24"/>
              </w:rPr>
              <w:t>Početak savjetovanja</w:t>
            </w:r>
          </w:p>
          <w:p w14:paraId="4C0BEDD9" w14:textId="1ADA7052" w:rsidR="00345631" w:rsidRPr="00F36218" w:rsidRDefault="00EB6D67" w:rsidP="00D74213">
            <w:pPr>
              <w:jc w:val="center"/>
              <w:rPr>
                <w:rFonts w:ascii="Times New Roman" w:hAnsi="Times New Roman" w:cs="Times New Roman"/>
                <w:b/>
                <w:sz w:val="24"/>
                <w:szCs w:val="24"/>
              </w:rPr>
            </w:pPr>
            <w:r>
              <w:rPr>
                <w:rFonts w:ascii="Times New Roman" w:hAnsi="Times New Roman" w:cs="Times New Roman"/>
                <w:b/>
                <w:sz w:val="24"/>
                <w:szCs w:val="24"/>
              </w:rPr>
              <w:t>10</w:t>
            </w:r>
            <w:r w:rsidR="00F36A59">
              <w:rPr>
                <w:rFonts w:ascii="Times New Roman" w:hAnsi="Times New Roman" w:cs="Times New Roman"/>
                <w:b/>
                <w:sz w:val="24"/>
                <w:szCs w:val="24"/>
              </w:rPr>
              <w:t xml:space="preserve">. </w:t>
            </w:r>
            <w:r>
              <w:rPr>
                <w:rFonts w:ascii="Times New Roman" w:hAnsi="Times New Roman" w:cs="Times New Roman"/>
                <w:b/>
                <w:sz w:val="24"/>
                <w:szCs w:val="24"/>
              </w:rPr>
              <w:t>studeni</w:t>
            </w:r>
            <w:r w:rsidR="00F36A59">
              <w:rPr>
                <w:rFonts w:ascii="Times New Roman" w:hAnsi="Times New Roman" w:cs="Times New Roman"/>
                <w:b/>
                <w:sz w:val="24"/>
                <w:szCs w:val="24"/>
              </w:rPr>
              <w:t xml:space="preserve"> 202</w:t>
            </w:r>
            <w:r>
              <w:rPr>
                <w:rFonts w:ascii="Times New Roman" w:hAnsi="Times New Roman" w:cs="Times New Roman"/>
                <w:b/>
                <w:sz w:val="24"/>
                <w:szCs w:val="24"/>
              </w:rPr>
              <w:t>5</w:t>
            </w:r>
            <w:r w:rsidR="00F36A59">
              <w:rPr>
                <w:rFonts w:ascii="Times New Roman" w:hAnsi="Times New Roman" w:cs="Times New Roman"/>
                <w:b/>
                <w:sz w:val="24"/>
                <w:szCs w:val="24"/>
              </w:rPr>
              <w:t>.</w:t>
            </w:r>
          </w:p>
        </w:tc>
        <w:tc>
          <w:tcPr>
            <w:tcW w:w="4644" w:type="dxa"/>
          </w:tcPr>
          <w:p w14:paraId="00B08443" w14:textId="77777777" w:rsidR="00B864AC" w:rsidRPr="00F36218" w:rsidRDefault="00B864AC" w:rsidP="00E20C86">
            <w:pPr>
              <w:jc w:val="center"/>
              <w:rPr>
                <w:rFonts w:ascii="Times New Roman" w:hAnsi="Times New Roman" w:cs="Times New Roman"/>
                <w:b/>
                <w:sz w:val="24"/>
                <w:szCs w:val="24"/>
              </w:rPr>
            </w:pPr>
            <w:r w:rsidRPr="00F36218">
              <w:rPr>
                <w:rFonts w:ascii="Times New Roman" w:hAnsi="Times New Roman" w:cs="Times New Roman"/>
                <w:b/>
                <w:sz w:val="24"/>
                <w:szCs w:val="24"/>
              </w:rPr>
              <w:t>Završetak savjetovanja</w:t>
            </w:r>
          </w:p>
          <w:p w14:paraId="0ECEBD6F" w14:textId="3F2331A5" w:rsidR="00345631" w:rsidRPr="00F36218" w:rsidRDefault="00EB6D67" w:rsidP="00D74213">
            <w:pPr>
              <w:jc w:val="center"/>
              <w:rPr>
                <w:rFonts w:ascii="Times New Roman" w:hAnsi="Times New Roman" w:cs="Times New Roman"/>
                <w:b/>
                <w:sz w:val="24"/>
                <w:szCs w:val="24"/>
              </w:rPr>
            </w:pPr>
            <w:r>
              <w:rPr>
                <w:rFonts w:ascii="Times New Roman" w:hAnsi="Times New Roman" w:cs="Times New Roman"/>
                <w:b/>
                <w:sz w:val="24"/>
                <w:szCs w:val="24"/>
              </w:rPr>
              <w:t>10</w:t>
            </w:r>
            <w:r w:rsidR="00F36A59">
              <w:rPr>
                <w:rFonts w:ascii="Times New Roman" w:hAnsi="Times New Roman" w:cs="Times New Roman"/>
                <w:b/>
                <w:sz w:val="24"/>
                <w:szCs w:val="24"/>
              </w:rPr>
              <w:t xml:space="preserve">. </w:t>
            </w:r>
            <w:r>
              <w:rPr>
                <w:rFonts w:ascii="Times New Roman" w:hAnsi="Times New Roman" w:cs="Times New Roman"/>
                <w:b/>
                <w:sz w:val="24"/>
                <w:szCs w:val="24"/>
              </w:rPr>
              <w:t>prosinca</w:t>
            </w:r>
            <w:r w:rsidR="00F36A59">
              <w:rPr>
                <w:rFonts w:ascii="Times New Roman" w:hAnsi="Times New Roman" w:cs="Times New Roman"/>
                <w:b/>
                <w:sz w:val="24"/>
                <w:szCs w:val="24"/>
              </w:rPr>
              <w:t xml:space="preserve"> 202</w:t>
            </w:r>
            <w:r>
              <w:rPr>
                <w:rFonts w:ascii="Times New Roman" w:hAnsi="Times New Roman" w:cs="Times New Roman"/>
                <w:b/>
                <w:sz w:val="24"/>
                <w:szCs w:val="24"/>
              </w:rPr>
              <w:t>5</w:t>
            </w:r>
            <w:r w:rsidR="00F36A59">
              <w:rPr>
                <w:rFonts w:ascii="Times New Roman" w:hAnsi="Times New Roman" w:cs="Times New Roman"/>
                <w:b/>
                <w:sz w:val="24"/>
                <w:szCs w:val="24"/>
              </w:rPr>
              <w:t>.</w:t>
            </w:r>
            <w:r w:rsidR="00E60C86">
              <w:rPr>
                <w:rFonts w:ascii="Times New Roman" w:hAnsi="Times New Roman" w:cs="Times New Roman"/>
                <w:b/>
                <w:sz w:val="24"/>
                <w:szCs w:val="24"/>
              </w:rPr>
              <w:t xml:space="preserve"> </w:t>
            </w:r>
          </w:p>
        </w:tc>
      </w:tr>
    </w:tbl>
    <w:p w14:paraId="13F69F87" w14:textId="77777777" w:rsidR="005E4A45" w:rsidRPr="00F36218" w:rsidRDefault="005E4A45" w:rsidP="00E20C86">
      <w:pPr>
        <w:spacing w:after="0"/>
        <w:rPr>
          <w:rFonts w:ascii="Times New Roman" w:hAnsi="Times New Roman" w:cs="Times New Roman"/>
          <w:sz w:val="24"/>
          <w:szCs w:val="24"/>
        </w:rPr>
      </w:pPr>
    </w:p>
    <w:p w14:paraId="7752C842" w14:textId="77777777" w:rsidR="006A5796" w:rsidRPr="00050E08" w:rsidRDefault="005E4A45" w:rsidP="00E20C86">
      <w:pPr>
        <w:spacing w:after="0"/>
        <w:rPr>
          <w:rFonts w:ascii="Times New Roman" w:hAnsi="Times New Roman" w:cs="Times New Roman"/>
          <w:b/>
          <w:sz w:val="24"/>
          <w:szCs w:val="24"/>
        </w:rPr>
      </w:pPr>
      <w:r w:rsidRPr="00050E08">
        <w:rPr>
          <w:rFonts w:ascii="Times New Roman" w:hAnsi="Times New Roman" w:cs="Times New Roman"/>
          <w:b/>
          <w:sz w:val="24"/>
          <w:szCs w:val="24"/>
        </w:rPr>
        <w:t xml:space="preserve">RAZLOG DONOŠENJA </w:t>
      </w:r>
    </w:p>
    <w:tbl>
      <w:tblPr>
        <w:tblStyle w:val="Reetkatablice"/>
        <w:tblW w:w="0" w:type="auto"/>
        <w:tblLook w:val="04A0" w:firstRow="1" w:lastRow="0" w:firstColumn="1" w:lastColumn="0" w:noHBand="0" w:noVBand="1"/>
      </w:tblPr>
      <w:tblGrid>
        <w:gridCol w:w="9062"/>
      </w:tblGrid>
      <w:tr w:rsidR="005E4A45" w:rsidRPr="00F36218" w14:paraId="4E3648B7" w14:textId="77777777" w:rsidTr="005E4A45">
        <w:tc>
          <w:tcPr>
            <w:tcW w:w="9288" w:type="dxa"/>
          </w:tcPr>
          <w:p w14:paraId="37E4A04C" w14:textId="19EC0B16" w:rsidR="00F36A59" w:rsidRDefault="00F36A59" w:rsidP="00F36A59">
            <w:pPr>
              <w:pStyle w:val="Odlomakpopisa"/>
              <w:numPr>
                <w:ilvl w:val="0"/>
                <w:numId w:val="6"/>
              </w:numPr>
              <w:autoSpaceDE w:val="0"/>
              <w:autoSpaceDN w:val="0"/>
              <w:adjustRightInd w:val="0"/>
              <w:jc w:val="both"/>
              <w:rPr>
                <w:rFonts w:ascii="Times-Roman" w:eastAsia="Calibri" w:hAnsi="Times-Roman" w:cs="Times-Roman"/>
                <w:b/>
                <w:bCs/>
                <w:sz w:val="24"/>
                <w:szCs w:val="24"/>
              </w:rPr>
            </w:pPr>
            <w:r w:rsidRPr="00F36A59">
              <w:rPr>
                <w:rFonts w:ascii="Times-Roman" w:eastAsia="Calibri" w:hAnsi="Times-Roman" w:cs="Times-Roman"/>
                <w:b/>
                <w:bCs/>
                <w:sz w:val="24"/>
                <w:szCs w:val="24"/>
              </w:rPr>
              <w:t>Pravna osnova</w:t>
            </w:r>
          </w:p>
          <w:p w14:paraId="561E81CB" w14:textId="77777777" w:rsidR="00FF6455" w:rsidRPr="00FF6455" w:rsidRDefault="00FF6455" w:rsidP="00FF6455">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1.</w:t>
            </w:r>
          </w:p>
          <w:p w14:paraId="6B66262E"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Ovom se Odlukom uređuje način raspoređivanja sredstava osiguranih u Proračunu Virovitičko-podravske županije za 2026. godinu za redovito godišnje financiranje političkih stranaka čiji su kandidati izabrani za vijećnike Županijske skupštine Virovitičko-podravske županije (u daljnjem tekstu: Županijska skupština) i nezavisnih vijećnika izabranih s nezavisnih kandidacijskih lista.</w:t>
            </w:r>
          </w:p>
          <w:p w14:paraId="48D39FF5" w14:textId="77777777" w:rsidR="00FF6455" w:rsidRPr="00FF6455" w:rsidRDefault="00FF6455" w:rsidP="00FF6455">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2.</w:t>
            </w:r>
          </w:p>
          <w:p w14:paraId="79AC4D8C"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Sredstva iz prethodnog članka osiguravaju se u Proračunu u visini od 25.600 EURA ukupno odnosno za svakog člana Županijske skupštine u iznosu od 800,00 EURA na godišnjoj razini.</w:t>
            </w:r>
            <w:r w:rsidRPr="00FF6455">
              <w:rPr>
                <w:rFonts w:ascii="Times-Roman" w:eastAsia="Calibri" w:hAnsi="Times-Roman" w:cs="Times-Roman"/>
                <w:sz w:val="24"/>
                <w:szCs w:val="24"/>
              </w:rPr>
              <w:br/>
              <w:t>U slučaju da se tijekom proračunske godine iznos sredstava iz stavka 1. ovog članka promijeni, iznos sredstava namijenjenih za redovito financiranje političkih stranaka i nezavisnih vijećnika u Županijskoj skupštini, uskladit će se prema kriterijima za raspored sredstava utvrđenih ovom Odlukom.</w:t>
            </w:r>
          </w:p>
          <w:p w14:paraId="6227E201" w14:textId="77777777" w:rsidR="00FF6455" w:rsidRPr="00FF6455" w:rsidRDefault="00FF6455" w:rsidP="00FF6455">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3.</w:t>
            </w:r>
          </w:p>
          <w:p w14:paraId="2F161ACE"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Pravo na redovito godišnje financiranje iz sredstava proračuna jedinice samouprave imaju političke stranke koje su prema konačnim rezultatima izbora dobile mjesto vijećnika Županijske skupštine i nezavisni vijećnici.</w:t>
            </w:r>
          </w:p>
          <w:p w14:paraId="6CEFF2C8" w14:textId="77777777" w:rsidR="00FF6455" w:rsidRPr="00FF6455" w:rsidRDefault="00FF6455" w:rsidP="00FF6455">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4.</w:t>
            </w:r>
          </w:p>
          <w:p w14:paraId="4C41C363"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Sredstva iz članka 2. ove Odluke raspoređuju se na način da se utvrdi jednaki iznos sredstava za svakog vijećnika Županijske skupštine, tako da pojedinoj političkoj stranci koja je bila predlagatelj liste pripadaju sredstva razmjerna broju dobivenih mjesta vijećnika Županijske skupštine prema konačnim rezultatima izbora za članove Županijske skupštine.</w:t>
            </w:r>
          </w:p>
          <w:p w14:paraId="11F199FD"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Ako je za zajedničke liste koju su predložile dvije ili više političkih stranaka, prema konačnim rezultatima izbora, izabran vijećnik Županijske skupštine koji nije član nijedne od političkih stranaka koje su predložile zajedničku listu, sredstva za tog vijećnika Županijske skupštine raspoređuju se političkim strankama koje su predložile zajedničku listu sukladno njihovom sporazumu, a ako sporazum nije zaključen, razmjerno broju osvojenih mjesta vijećnika u Županijskoj skupštini.</w:t>
            </w:r>
          </w:p>
          <w:p w14:paraId="7CAD3D66"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Sporazum iz stavka 2. ovoga članka dostavlja se Županijskoj skupštini. U slučaju udruživanja dviju ili više političkih stranaka financijska sredstva koja se raspoređuju sukladno stavku 1. ovoga članka pripadaju političkoj stranci koja je pravni sljednik političkih stranaka koje su udruživanjem prestale postojati. Politička stranka koja je pravni sljednik dužna je Županijskoj skupštini dostaviti pisanu obavijest o statusnoj promjeni (udruživanju političkih stranaka) najkasnije u roku od 15 dana od dana nastale promjene.</w:t>
            </w:r>
          </w:p>
          <w:p w14:paraId="1D195EA1"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lastRenderedPageBreak/>
              <w:t>Ako nezavisni vijećnik postane član političke stranke koja participira u Županijskoj skupštini sredstva za redovito godišnje financiranje iz proračuna Županije za tog vijećnika pripadaju političkoj stranci čiji je on postao član i doznačuju se na račun te političke stranke u razdoblju do isteka njegova mandata, neovisno o eventualnom odstupanju iz stranke u navedenom razdoblju. Nezavisni vijećnik dužan je najkasnije u roku od 15 dana od dana stupanja u članstvo političke stranke o tome pisano izvijestiti Županijsku skupštinu.</w:t>
            </w:r>
          </w:p>
          <w:p w14:paraId="7150019B"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iz stavka 5. ovoga članka nezavisni vijećnik dužan je, u roku od 60 dana od dana stupanja u članstvo političke stranke, zatvoriti poseban račun a preostala sredstva s tog računa uplatiti na račun političke stranke čiji je postao član.</w:t>
            </w:r>
          </w:p>
          <w:p w14:paraId="255A7D37"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Iznimno od stavka 5. ovoga članka, ako se nezavisni vijećnik prije stupanja u članstvo političke stranke odrekao prava na redovito godišnje financiranje iz proračuna Županije političkoj stranci čiji je on postao član neće se isplatiti sredstva za toga nezavisnog vijećnika u proračunskoj godini u kojoj navedeni nezavisni vijećnik, nema pravo na financiranje iz proračuna.</w:t>
            </w:r>
          </w:p>
          <w:p w14:paraId="16847C50" w14:textId="77777777" w:rsidR="00FF6455" w:rsidRPr="00FF6455" w:rsidRDefault="00FF6455" w:rsidP="00FF6455">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5.</w:t>
            </w:r>
          </w:p>
          <w:p w14:paraId="73A1D8DC"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Nezavisni vijećnici mogu se odreći prava na redovito godišnje financiranje iz proračuna jedinice samouprave pisanom izjavom koja se dostavlja Županijskoj skupštini te Državnom izbornom povjerenstvu i Državnom uredu za reviziju.</w:t>
            </w:r>
          </w:p>
          <w:p w14:paraId="23095AEC"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Pisana izjava iz stavka 1. ovoga članka dostavlja se Državnom izbornom povjerenstvu i Državnom uredu za reviziju unosom u informacijski sustav za nadzor financiranja.</w:t>
            </w:r>
          </w:p>
          <w:p w14:paraId="38F1D1E6"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iz stavka 1. ovoga članka nezavisni vijećnik koji je otvorio poseban račun za redovito godišnje financiranje, a koji ne ostvaruje prihode za redovito godišnje financiranje iz drugih zakonom dopuštenih izvora dužan je u roku od 60 dana od dana podnošenja izjave iz stavka 1. ovoga članka zatvoriti poseban račun za redovito financiranje svoje djelatnosti te preostala sredstva odnosno vrijednost imovine ili imovinu nabavljenu iz tih sredstava rasporediti na način propisan Zakonom.</w:t>
            </w:r>
          </w:p>
          <w:p w14:paraId="300E26F1"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Ako nezavisni vijećnik iz stavka 1. ovoga članka ne ostvaruje prihode za redovito godišnje financiranje iz drugih zakonom dopuštenih izvora, dužan je to navesti u izjavi iz stavka 1. ovoga članka.</w:t>
            </w:r>
          </w:p>
          <w:p w14:paraId="29F8C2D8"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iz stavka 1. ovoga članka vijećnik nema pravo na financiranje iz proračuna do isteka proračunske godine u kojoj je izjavu podnio i za tu proračunsku godinu ne može je povući, a financijska sredstva koja pripadaju tom nezavisnom vijećniku za tu proračunsku godinu ostaju županijskom proračunu.</w:t>
            </w:r>
          </w:p>
          <w:p w14:paraId="4757A366"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mirovanja mandata ili prestanka mandata prije isteka vremena na koje je izabran izjava nezavisnog vijećnika iz stavka 1. ovoga članka ne obvezuje njegova zamjenika.</w:t>
            </w:r>
          </w:p>
          <w:p w14:paraId="08244C1C"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Na zamjenika iz stavka 6. ovoga članka koji se želi odrediti prava na redovito godišnje financiranje iz županijskog proračuna, na odgovarajući način se primjenjuju odredbe ovoga članka.</w:t>
            </w:r>
          </w:p>
          <w:p w14:paraId="231AC535" w14:textId="77777777" w:rsidR="00FF6455" w:rsidRPr="00FF6455" w:rsidRDefault="00FF6455" w:rsidP="00FF6455">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6.</w:t>
            </w:r>
          </w:p>
          <w:p w14:paraId="550C3B46"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Nezavisni vijećnici dužni su najkasnije u roku od 60 dana od početka mandata otvoriti poseban račun za redovito godišnje financiranje svoje djelatnosti.</w:t>
            </w:r>
          </w:p>
          <w:p w14:paraId="514ACF09"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Pisanu obavijest o otvaranju posebnog računa iz stavka 1. ovoga članka, s podacima o tom računu, nezavisni vijećnici dužni su najkasnije u roku od osam dana od dana njegova otvaranja dostaviti Županijskoj skupštini te Državnom izbornom povjerenstvu.</w:t>
            </w:r>
          </w:p>
          <w:p w14:paraId="3DF5679C"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Pisana obavijest iz stavka 2. ovoga članka mora sadržavati i podatak o adresi elektroničke pošte za zaprimanje pismena u postupku nadzora financiranja.</w:t>
            </w:r>
          </w:p>
          <w:p w14:paraId="0A948F43"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Pismena koja su uputili Državno izborno povjerenstvo i druga nadležna tijela na adresu elektroničke pošte iz stavka 3. ovoga članka smatrat će se uredno zaprimljenim, osim pismena za koja je ovim Zakonom propisano da se smatraju zaprimljenim putem javne objave na mrežnim stranicama Državnog izbornog povjerenstva.</w:t>
            </w:r>
          </w:p>
          <w:p w14:paraId="0048AAAD"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lastRenderedPageBreak/>
              <w:t>Nakon primitka pisane obavijesti iz stavka 2. ovoga članka Državno izborno povjerenstvo izdaje nezavisnim vijećnicima lozinku za ulaz u informacijski sustav za nadzor financiranja. Poseban račun iz stavka 1. ovoga članka nisu dužni otvoriti nezavisni vijećnici koji su se odrekli prava na redovito godišnje financiranje iz proračuna te svoju političku aktivnost ne financiraju ni iz drugih zakonom dopuštenih izvora.</w:t>
            </w:r>
          </w:p>
          <w:p w14:paraId="7EC85E33" w14:textId="77777777" w:rsidR="00FF6455" w:rsidRPr="00FF6455" w:rsidRDefault="00FF6455" w:rsidP="00FF6455">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7.</w:t>
            </w:r>
          </w:p>
          <w:p w14:paraId="67D2C2F0"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Za svakoga vijećnika Županijske skupštine podzastupljenog spola, političkim strankama te nezavisnim vijećnicima pripada i pravo na naknadu u visini od 10 % iznosa predviđenog po svakom vijećniku Županijske skupštine.</w:t>
            </w:r>
          </w:p>
          <w:p w14:paraId="1B8D5585"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Podzastupljenost spola u smislu stavka 1. ovoga članka postoji ako je zastupljenost jednog spola u Županijskoj skupštini niža od 40 %.</w:t>
            </w:r>
          </w:p>
          <w:p w14:paraId="18168B1D"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8</w:t>
            </w:r>
            <w:r w:rsidRPr="00FF6455">
              <w:rPr>
                <w:rFonts w:ascii="Times-Roman" w:eastAsia="Calibri" w:hAnsi="Times-Roman" w:cs="Times-Roman"/>
                <w:sz w:val="24"/>
                <w:szCs w:val="24"/>
              </w:rPr>
              <w:t>.</w:t>
            </w:r>
          </w:p>
          <w:p w14:paraId="33E38910"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Raspoređena sredstva doznačuju se na račun političke stranke odnosno na poseban račun nezavisnog zastupnika iz članka 6.st.1. ove Odluke, tromjesečno u jednakim iznosima odnosno ako se početak ili završetak mandata ne poklapaju s početkom ili završetkom tromjesečja, u tom se tromjesečju isplaćuje iznos razmjeran broju dana trajanja mandata.</w:t>
            </w:r>
          </w:p>
          <w:p w14:paraId="3B0E0720"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Ako nezavisni vijećnik u propisanom roku određenom Zakonom nije otvorio poseban račun za redovito godišnje financiranje ili nije dostavio pisanu obavijest s podacima o broju računa Županijskoj skupštini, Županija mu nije dužna isplatiti sredstva za redovito godišnje financiranje za razdoblje u kojem poseban račun nije bio otvoren ili nije bila dostavljena pisana obavijest s podacima o broju računa Županijskoj skupštini.</w:t>
            </w:r>
          </w:p>
          <w:p w14:paraId="1F39D705" w14:textId="583A14B2"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9.</w:t>
            </w:r>
            <w:r w:rsidRPr="00FF6455">
              <w:rPr>
                <w:rFonts w:ascii="Times-Roman" w:eastAsia="Calibri" w:hAnsi="Times-Roman" w:cs="Times-Roman"/>
                <w:sz w:val="24"/>
                <w:szCs w:val="24"/>
              </w:rPr>
              <w:t xml:space="preserve">  </w:t>
            </w:r>
            <w:r w:rsidRPr="00FF6455">
              <w:rPr>
                <w:rFonts w:ascii="Times-Roman" w:eastAsia="Calibri" w:hAnsi="Times-Roman" w:cs="Times-Roman"/>
                <w:sz w:val="24"/>
                <w:szCs w:val="24"/>
              </w:rPr>
              <w:br/>
              <w:t>Sredstva iz članka 2. ove Odluke političke stranke i nezavisni vijećnici Županijske skupštine mogu koristiti isključivo za ostvarenje ciljeva utvrđenih programom i statutom političke stranke, odnosno programom rada i godišnjim financijskom planom.</w:t>
            </w:r>
          </w:p>
          <w:p w14:paraId="08FA9796"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10.</w:t>
            </w:r>
            <w:r w:rsidRPr="00FF6455">
              <w:rPr>
                <w:rFonts w:ascii="Times-Roman" w:eastAsia="Calibri" w:hAnsi="Times-Roman" w:cs="Times-Roman"/>
                <w:sz w:val="24"/>
                <w:szCs w:val="24"/>
              </w:rPr>
              <w:br/>
              <w:t>Na pitanja koja nisu uređena ovom Odlukom na odgovarajući način se primjenjuju odredbe Zakona o financiranju političkih aktivnosti, izborne promidžbe i referenduma. </w:t>
            </w:r>
          </w:p>
          <w:p w14:paraId="109614E2"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11.</w:t>
            </w:r>
            <w:r w:rsidRPr="00FF6455">
              <w:rPr>
                <w:rFonts w:ascii="Times-Roman" w:eastAsia="Calibri" w:hAnsi="Times-Roman" w:cs="Times-Roman"/>
                <w:sz w:val="24"/>
                <w:szCs w:val="24"/>
              </w:rPr>
              <w:br/>
              <w:t>Izrazi koji se koriste u ovoj Odluci, a koji imaju rodno značenje, bez obzira na to koriste li se u muškom ili ženskom rodu, obuhvaćaju na jednak način i muški i ženski rod.</w:t>
            </w:r>
          </w:p>
          <w:p w14:paraId="68ABEF33" w14:textId="77777777" w:rsidR="00FF6455" w:rsidRPr="00FF6455" w:rsidRDefault="00FF6455" w:rsidP="00FF6455">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12.</w:t>
            </w:r>
            <w:r w:rsidRPr="00FF6455">
              <w:rPr>
                <w:rFonts w:ascii="Times-Roman" w:eastAsia="Calibri" w:hAnsi="Times-Roman" w:cs="Times-Roman"/>
                <w:sz w:val="24"/>
                <w:szCs w:val="24"/>
              </w:rPr>
              <w:br/>
              <w:t>Ova Odluka bit će objavljena u "Službenom glasniku" Virovitičko-podravske županije, a stupa na snagu 1. siječnja 2026. godine</w:t>
            </w:r>
          </w:p>
          <w:p w14:paraId="4DACC756" w14:textId="77777777" w:rsidR="00FF6455" w:rsidRPr="00FF6455" w:rsidRDefault="00FF6455" w:rsidP="00FF6455">
            <w:pPr>
              <w:autoSpaceDE w:val="0"/>
              <w:autoSpaceDN w:val="0"/>
              <w:adjustRightInd w:val="0"/>
              <w:jc w:val="both"/>
              <w:rPr>
                <w:rFonts w:ascii="Times-Roman" w:eastAsia="Calibri" w:hAnsi="Times-Roman" w:cs="Times-Roman"/>
                <w:b/>
                <w:bCs/>
                <w:sz w:val="24"/>
                <w:szCs w:val="24"/>
              </w:rPr>
            </w:pPr>
          </w:p>
          <w:p w14:paraId="6BF69C9B" w14:textId="77777777" w:rsidR="00EB6D67" w:rsidRPr="00EB6D67" w:rsidRDefault="00EB6D67" w:rsidP="00EB6D67">
            <w:pPr>
              <w:autoSpaceDE w:val="0"/>
              <w:autoSpaceDN w:val="0"/>
              <w:adjustRightInd w:val="0"/>
              <w:jc w:val="both"/>
              <w:rPr>
                <w:rFonts w:ascii="Times-Roman" w:eastAsia="Calibri" w:hAnsi="Times-Roman" w:cs="Times-Roman"/>
                <w:b/>
                <w:bCs/>
                <w:sz w:val="24"/>
                <w:szCs w:val="24"/>
              </w:rPr>
            </w:pPr>
          </w:p>
          <w:p w14:paraId="681F4271" w14:textId="3D4F5BCE" w:rsidR="00F36A59" w:rsidRDefault="00F36A59" w:rsidP="00F36A59">
            <w:pPr>
              <w:pStyle w:val="Odlomakpopisa"/>
              <w:numPr>
                <w:ilvl w:val="0"/>
                <w:numId w:val="6"/>
              </w:numPr>
              <w:autoSpaceDE w:val="0"/>
              <w:autoSpaceDN w:val="0"/>
              <w:adjustRightInd w:val="0"/>
              <w:jc w:val="both"/>
              <w:rPr>
                <w:rFonts w:ascii="Times-Roman" w:eastAsia="Calibri" w:hAnsi="Times-Roman" w:cs="Times-Roman"/>
                <w:b/>
                <w:bCs/>
                <w:sz w:val="24"/>
                <w:szCs w:val="24"/>
              </w:rPr>
            </w:pPr>
            <w:r w:rsidRPr="00F36A59">
              <w:rPr>
                <w:rFonts w:ascii="Times-Roman" w:eastAsia="Calibri" w:hAnsi="Times-Roman" w:cs="Times-Roman"/>
                <w:b/>
                <w:bCs/>
                <w:sz w:val="24"/>
                <w:szCs w:val="24"/>
              </w:rPr>
              <w:t>Obrazloženje</w:t>
            </w:r>
          </w:p>
          <w:p w14:paraId="4300B871" w14:textId="77777777" w:rsidR="00BE15EA" w:rsidRDefault="00BE15EA" w:rsidP="00BE15EA">
            <w:pPr>
              <w:autoSpaceDE w:val="0"/>
              <w:autoSpaceDN w:val="0"/>
              <w:adjustRightInd w:val="0"/>
              <w:ind w:left="360"/>
              <w:jc w:val="both"/>
              <w:rPr>
                <w:rFonts w:ascii="Times-Roman" w:eastAsia="Calibri" w:hAnsi="Times-Roman" w:cs="Times-Roman"/>
                <w:b/>
                <w:bCs/>
                <w:sz w:val="24"/>
                <w:szCs w:val="24"/>
              </w:rPr>
            </w:pPr>
          </w:p>
          <w:p w14:paraId="191B2BBD" w14:textId="77777777" w:rsidR="00BE15EA" w:rsidRPr="00BE15EA" w:rsidRDefault="00BE15EA" w:rsidP="00BE15EA">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Zakon o financiranju političkih aktivnosti, izborne promidžbe i referenduma propisani su pravila za korištenje sredstava koji se iz državnog proračuna odnosno proračuna JLRS namjenjuju radu političkih stranaka čiji predstavnici čine predstavničko tijelo. Navedeni zakon primjenjuje se i na članove predstavničkih tijela jedinica samouprave izabranih s lista grupe birača, nezavisnih lista odnosno lista grupe birača i kandidata, referendumskih aktivnosti, stjecanja i trošenja sredstava te nadzor i revizija.</w:t>
            </w:r>
          </w:p>
          <w:p w14:paraId="42699EEB" w14:textId="77777777" w:rsidR="00BE15EA" w:rsidRPr="00BE15EA" w:rsidRDefault="00BE15EA" w:rsidP="00BE15EA">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Sredstva za redovito godišnje financiranje političkih stranaka i nezavisnih vijećnika iz proračuna jedinica samouprave dužna je osigurati jedinica samouprave u iznosu koji se određuje u proračunu jedinice samouprave za svaku godinu za koju se donosi, s tim, da visina sredstava po jednom članu predstavničkog tijela jedinice samouprave godišnje ne može biti određena u iznosu manjem od:</w:t>
            </w:r>
            <w:r w:rsidRPr="00BE15EA">
              <w:rPr>
                <w:rFonts w:ascii="Times-Roman" w:eastAsia="Calibri" w:hAnsi="Times-Roman" w:cs="Times-Roman"/>
                <w:sz w:val="24"/>
                <w:szCs w:val="24"/>
              </w:rPr>
              <w:br/>
              <w:t>– 8000,00 kuna u predstavničkom tijelu Grada Zagreba,</w:t>
            </w:r>
            <w:r w:rsidRPr="00BE15EA">
              <w:rPr>
                <w:rFonts w:ascii="Times-Roman" w:eastAsia="Calibri" w:hAnsi="Times-Roman" w:cs="Times-Roman"/>
                <w:sz w:val="24"/>
                <w:szCs w:val="24"/>
              </w:rPr>
              <w:br/>
            </w:r>
            <w:r w:rsidRPr="00BE15EA">
              <w:rPr>
                <w:rFonts w:ascii="Times-Roman" w:eastAsia="Calibri" w:hAnsi="Times-Roman" w:cs="Times-Roman"/>
                <w:sz w:val="24"/>
                <w:szCs w:val="24"/>
              </w:rPr>
              <w:lastRenderedPageBreak/>
              <w:t>– 5000,00 kuna u predstavničkom tijelu županije i velikoga grada,</w:t>
            </w:r>
            <w:r w:rsidRPr="00BE15EA">
              <w:rPr>
                <w:rFonts w:ascii="Times-Roman" w:eastAsia="Calibri" w:hAnsi="Times-Roman" w:cs="Times-Roman"/>
                <w:sz w:val="24"/>
                <w:szCs w:val="24"/>
              </w:rPr>
              <w:br/>
              <w:t>– 3500,00 kuna u predstavničkom tijelu jedinice samouprave koja ima više od 10.000 stanovnika,</w:t>
            </w:r>
            <w:r w:rsidRPr="00BE15EA">
              <w:rPr>
                <w:rFonts w:ascii="Times-Roman" w:eastAsia="Calibri" w:hAnsi="Times-Roman" w:cs="Times-Roman"/>
                <w:sz w:val="24"/>
                <w:szCs w:val="24"/>
              </w:rPr>
              <w:br/>
              <w:t>– 2000,00 kuna u predstavničkom tijelu jedinice samouprave koja ima od 3001 do 10.000 stanovnika,</w:t>
            </w:r>
            <w:r w:rsidRPr="00BE15EA">
              <w:rPr>
                <w:rFonts w:ascii="Times-Roman" w:eastAsia="Calibri" w:hAnsi="Times-Roman" w:cs="Times-Roman"/>
                <w:sz w:val="24"/>
                <w:szCs w:val="24"/>
              </w:rPr>
              <w:br/>
              <w:t>– 1000,00 kuna u predstavničkom tijelu jedinice samouprave koja ima do 3000 stanovnika.</w:t>
            </w:r>
          </w:p>
          <w:p w14:paraId="69026C1E" w14:textId="77777777" w:rsidR="00BE15EA" w:rsidRPr="00BE15EA" w:rsidRDefault="00BE15EA" w:rsidP="00BE15EA">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Sredstva namijenjena radu političkih stranaka u predstavničkom tijelu raspoređuju se na način da se utvrdi jednaki iznos sredstava za svakog člana u predstavničkom tijelu jedinice samouprave te pojedinoj političkoj stranci koja je bila predlagatelj liste pripadaju sredstva razmjerna broju dobivenih mjesta članova u predstavničkom tijelu jedinice samouprave, prema konačnim rezultatima izbora za članove predstavničkog tijela jedinice samouprave.</w:t>
            </w:r>
          </w:p>
          <w:p w14:paraId="1CFAB76F" w14:textId="77777777" w:rsidR="00BE15EA" w:rsidRPr="00BE15EA" w:rsidRDefault="00BE15EA" w:rsidP="00BE15EA">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Za svakoga člana predstavničkog tijela jedinice samouprave podzastupljenog spola, političkim strankama, nezavisnim vijećnicima pripada i pravo na naknadu u visini od 10% iznosa predviđenog po članu predstavničkog tijela jedinice samouprave. Podzastupljenost spola u smislu stavka 1. ovoga članka postoji ako je zastupljenost jednoga spola u predstavničkom tijelu jedinice samouprave niža od 40%.</w:t>
            </w:r>
          </w:p>
          <w:p w14:paraId="595BCC74" w14:textId="77777777" w:rsidR="00BE15EA" w:rsidRPr="00BE15EA" w:rsidRDefault="00BE15EA" w:rsidP="00BE15EA">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Odluku o raspoređivanju sredstava iz proračuna jedinice samouprave donosi predstavničko tijelo jedinice samouprave. Raspoređena sredstva doznačuju se na žiro-račun političke stranke tromjesečno u jednakim iznosima od početka ili od završetka mandata za koji su izabrani, od početkom ili završetkom tromjesečja, u tom se tromjesečju isplaćuje iznos razmjeran broju dana trajanja mandata.</w:t>
            </w:r>
          </w:p>
          <w:p w14:paraId="31BF61A6" w14:textId="77777777" w:rsidR="00BE15EA" w:rsidRPr="00BE15EA" w:rsidRDefault="00BE15EA" w:rsidP="00BE15EA">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Naknada političkim strankama po vijećniku iznosi 800 eura na godišnjoj razini, a u slučaju podzastupljenosti spolova u Skupštini za pripadnike podzastupljenog spola (u ovom slučaju žena) naknada se uvećava za 10%.</w:t>
            </w:r>
            <w:r w:rsidRPr="00BE15EA">
              <w:rPr>
                <w:rFonts w:ascii="Times-Roman" w:eastAsia="Calibri" w:hAnsi="Times-Roman" w:cs="Times-Roman"/>
                <w:sz w:val="24"/>
                <w:szCs w:val="24"/>
              </w:rPr>
              <w:br/>
              <w:t>Naknada za nezavisne vijećnike iznosi 10% naknade vijećnicima županijske skupštine.</w:t>
            </w:r>
            <w:r w:rsidRPr="00BE15EA">
              <w:rPr>
                <w:rFonts w:ascii="Times-Roman" w:eastAsia="Calibri" w:hAnsi="Times-Roman" w:cs="Times-Roman"/>
                <w:sz w:val="24"/>
                <w:szCs w:val="24"/>
              </w:rPr>
              <w:br/>
              <w:t>Odluke određuje se u iznosu od 800 EURA po vijećniku Županijske skupštine, a u slučaju podzastupljenosti spolova u Skupštini za pripadnike podzastupljenog spola povećava se za 10%, odnosno za ukupno 11 vijećnica Županijske skupštine naknada iznosi ukupno 25.600 EURA.</w:t>
            </w:r>
          </w:p>
          <w:p w14:paraId="7B1420AB" w14:textId="63304CB9" w:rsidR="00D85F3E" w:rsidRPr="00D85F3E" w:rsidRDefault="00D85F3E" w:rsidP="003717F1">
            <w:pPr>
              <w:autoSpaceDE w:val="0"/>
              <w:autoSpaceDN w:val="0"/>
              <w:adjustRightInd w:val="0"/>
              <w:jc w:val="both"/>
              <w:rPr>
                <w:rFonts w:ascii="Times-Roman" w:eastAsia="Calibri" w:hAnsi="Times-Roman" w:cs="Times-Roman"/>
                <w:b/>
                <w:bCs/>
                <w:sz w:val="24"/>
                <w:szCs w:val="24"/>
              </w:rPr>
            </w:pPr>
          </w:p>
        </w:tc>
      </w:tr>
    </w:tbl>
    <w:p w14:paraId="1390736B" w14:textId="77777777" w:rsidR="005E4A45" w:rsidRPr="00F36218" w:rsidRDefault="005E4A45" w:rsidP="00E20C86">
      <w:pPr>
        <w:spacing w:after="0"/>
        <w:rPr>
          <w:rFonts w:ascii="Times New Roman" w:hAnsi="Times New Roman" w:cs="Times New Roman"/>
          <w:sz w:val="24"/>
          <w:szCs w:val="24"/>
        </w:rPr>
      </w:pPr>
    </w:p>
    <w:p w14:paraId="27A888AB" w14:textId="3B87048E" w:rsidR="005E4A45" w:rsidRPr="00E60C86" w:rsidRDefault="005E4A45" w:rsidP="00E60C86">
      <w:pPr>
        <w:jc w:val="both"/>
        <w:rPr>
          <w:rFonts w:ascii="Times New Roman" w:hAnsi="Times New Roman" w:cs="Times New Roman"/>
          <w:sz w:val="24"/>
          <w:szCs w:val="24"/>
        </w:rPr>
      </w:pPr>
      <w:r w:rsidRPr="00F36218">
        <w:rPr>
          <w:rFonts w:ascii="Times New Roman" w:hAnsi="Times New Roman" w:cs="Times New Roman"/>
          <w:sz w:val="24"/>
          <w:szCs w:val="24"/>
        </w:rPr>
        <w:t xml:space="preserve">Pozivamo predstavnike zainteresirane javnosti da najkasnije </w:t>
      </w:r>
      <w:r w:rsidRPr="00316EB1">
        <w:rPr>
          <w:rFonts w:ascii="Times New Roman" w:hAnsi="Times New Roman" w:cs="Times New Roman"/>
          <w:sz w:val="24"/>
          <w:szCs w:val="24"/>
        </w:rPr>
        <w:t>do</w:t>
      </w:r>
      <w:r w:rsidR="00D74213">
        <w:rPr>
          <w:rFonts w:ascii="Times New Roman" w:hAnsi="Times New Roman" w:cs="Times New Roman"/>
          <w:sz w:val="24"/>
          <w:szCs w:val="24"/>
        </w:rPr>
        <w:t xml:space="preserve"> </w:t>
      </w:r>
      <w:r w:rsidR="0002521A">
        <w:rPr>
          <w:rFonts w:ascii="Times New Roman" w:hAnsi="Times New Roman" w:cs="Times New Roman"/>
          <w:sz w:val="24"/>
          <w:szCs w:val="24"/>
        </w:rPr>
        <w:t>10</w:t>
      </w:r>
      <w:r w:rsidR="00F36A59">
        <w:rPr>
          <w:rFonts w:ascii="Times New Roman" w:hAnsi="Times New Roman" w:cs="Times New Roman"/>
          <w:sz w:val="24"/>
          <w:szCs w:val="24"/>
        </w:rPr>
        <w:t xml:space="preserve">. </w:t>
      </w:r>
      <w:r w:rsidR="0002521A">
        <w:rPr>
          <w:rFonts w:ascii="Times New Roman" w:hAnsi="Times New Roman" w:cs="Times New Roman"/>
          <w:sz w:val="24"/>
          <w:szCs w:val="24"/>
        </w:rPr>
        <w:t>prosinca</w:t>
      </w:r>
      <w:r w:rsidR="00F36A59">
        <w:rPr>
          <w:rFonts w:ascii="Times New Roman" w:hAnsi="Times New Roman" w:cs="Times New Roman"/>
          <w:sz w:val="24"/>
          <w:szCs w:val="24"/>
        </w:rPr>
        <w:t xml:space="preserve"> 202</w:t>
      </w:r>
      <w:r w:rsidR="0002521A">
        <w:rPr>
          <w:rFonts w:ascii="Times New Roman" w:hAnsi="Times New Roman" w:cs="Times New Roman"/>
          <w:sz w:val="24"/>
          <w:szCs w:val="24"/>
        </w:rPr>
        <w:t>5</w:t>
      </w:r>
      <w:r w:rsidR="00345631" w:rsidRPr="00316EB1">
        <w:rPr>
          <w:rFonts w:ascii="Times New Roman" w:hAnsi="Times New Roman" w:cs="Times New Roman"/>
          <w:sz w:val="24"/>
          <w:szCs w:val="24"/>
        </w:rPr>
        <w:t xml:space="preserve">. </w:t>
      </w:r>
      <w:r w:rsidRPr="00316EB1">
        <w:rPr>
          <w:rFonts w:ascii="Times New Roman" w:hAnsi="Times New Roman" w:cs="Times New Roman"/>
          <w:sz w:val="24"/>
          <w:szCs w:val="24"/>
        </w:rPr>
        <w:t xml:space="preserve">godine dostave svoje komentare na </w:t>
      </w:r>
      <w:r w:rsidR="00F36A59">
        <w:rPr>
          <w:rFonts w:ascii="Times New Roman" w:hAnsi="Times New Roman" w:cs="Times New Roman"/>
          <w:sz w:val="24"/>
          <w:szCs w:val="24"/>
        </w:rPr>
        <w:t xml:space="preserve">nacrt </w:t>
      </w:r>
      <w:r w:rsidR="0002521A" w:rsidRPr="0002521A">
        <w:rPr>
          <w:rFonts w:ascii="Times New Roman" w:hAnsi="Times New Roman"/>
          <w:sz w:val="24"/>
          <w:szCs w:val="24"/>
        </w:rPr>
        <w:t>Odluke o raspoređivanju sredstava Proračuna Virovitičko-podravske županije namijenjenih financiranju političkih stranaka i nezavisnih vijećnika Županijske skupštine Virovitičko-podravske županije u 2026.</w:t>
      </w:r>
      <w:r w:rsidR="0002521A" w:rsidRPr="00EB6D67">
        <w:rPr>
          <w:rFonts w:ascii="Times New Roman" w:hAnsi="Times New Roman"/>
          <w:b/>
          <w:bCs/>
          <w:sz w:val="24"/>
          <w:szCs w:val="24"/>
        </w:rPr>
        <w:t xml:space="preserve"> </w:t>
      </w:r>
      <w:r w:rsidR="0002521A" w:rsidRPr="0002521A">
        <w:rPr>
          <w:rFonts w:ascii="Times New Roman" w:hAnsi="Times New Roman"/>
          <w:sz w:val="24"/>
          <w:szCs w:val="24"/>
        </w:rPr>
        <w:t>godini</w:t>
      </w:r>
      <w:r w:rsidR="0002521A">
        <w:rPr>
          <w:rFonts w:ascii="Times New Roman" w:hAnsi="Times New Roman" w:cs="Times New Roman"/>
          <w:sz w:val="24"/>
          <w:szCs w:val="24"/>
        </w:rPr>
        <w:t xml:space="preserve"> </w:t>
      </w:r>
      <w:r w:rsidRPr="00316EB1">
        <w:rPr>
          <w:rFonts w:ascii="Times New Roman" w:hAnsi="Times New Roman" w:cs="Times New Roman"/>
          <w:sz w:val="24"/>
          <w:szCs w:val="24"/>
        </w:rPr>
        <w:t xml:space="preserve">putem OBRASCA za savjetovanja </w:t>
      </w:r>
      <w:r w:rsidR="008937D3" w:rsidRPr="00316EB1">
        <w:rPr>
          <w:rFonts w:ascii="Times New Roman" w:hAnsi="Times New Roman" w:cs="Times New Roman"/>
          <w:sz w:val="24"/>
          <w:szCs w:val="24"/>
        </w:rPr>
        <w:t>na e-mail:</w:t>
      </w:r>
      <w:r w:rsidR="00E60C86">
        <w:rPr>
          <w:rFonts w:ascii="Times New Roman" w:hAnsi="Times New Roman" w:cs="Times New Roman"/>
          <w:sz w:val="24"/>
          <w:szCs w:val="24"/>
        </w:rPr>
        <w:t xml:space="preserve"> </w:t>
      </w:r>
      <w:hyperlink r:id="rId8" w:history="1">
        <w:r w:rsidR="00DB0F16" w:rsidRPr="00852D23">
          <w:rPr>
            <w:rStyle w:val="Hiperveza"/>
            <w:rFonts w:ascii="Times New Roman" w:hAnsi="Times New Roman" w:cs="Times New Roman"/>
            <w:sz w:val="24"/>
            <w:szCs w:val="24"/>
          </w:rPr>
          <w:t>ljuban.garaca@vpz.hr</w:t>
        </w:r>
      </w:hyperlink>
      <w:r w:rsidR="00E60C86">
        <w:t xml:space="preserve"> </w:t>
      </w:r>
    </w:p>
    <w:p w14:paraId="078FD5D3" w14:textId="77777777" w:rsidR="008F19F7" w:rsidRDefault="008F19F7" w:rsidP="00E20C86">
      <w:pPr>
        <w:spacing w:after="0"/>
        <w:ind w:firstLine="708"/>
        <w:jc w:val="both"/>
        <w:rPr>
          <w:rFonts w:ascii="Times New Roman" w:hAnsi="Times New Roman" w:cs="Times New Roman"/>
          <w:sz w:val="24"/>
          <w:szCs w:val="24"/>
        </w:rPr>
      </w:pPr>
      <w:r w:rsidRPr="00316EB1">
        <w:rPr>
          <w:rFonts w:ascii="Times New Roman" w:hAnsi="Times New Roman" w:cs="Times New Roman"/>
          <w:sz w:val="24"/>
          <w:szCs w:val="24"/>
        </w:rPr>
        <w:t xml:space="preserve">Po završetku savjetovanja, svi pristigli </w:t>
      </w:r>
      <w:r w:rsidR="00FC1860" w:rsidRPr="00316EB1">
        <w:rPr>
          <w:rFonts w:ascii="Times New Roman" w:hAnsi="Times New Roman" w:cs="Times New Roman"/>
          <w:sz w:val="24"/>
          <w:szCs w:val="24"/>
        </w:rPr>
        <w:t>komentari</w:t>
      </w:r>
      <w:r w:rsidRPr="00316EB1">
        <w:rPr>
          <w:rFonts w:ascii="Times New Roman" w:hAnsi="Times New Roman" w:cs="Times New Roman"/>
          <w:sz w:val="24"/>
          <w:szCs w:val="24"/>
        </w:rPr>
        <w:t xml:space="preserve"> bit će javno dostupni na</w:t>
      </w:r>
      <w:r w:rsidRPr="00F36218">
        <w:rPr>
          <w:rFonts w:ascii="Times New Roman" w:hAnsi="Times New Roman" w:cs="Times New Roman"/>
          <w:sz w:val="24"/>
          <w:szCs w:val="24"/>
        </w:rPr>
        <w:t xml:space="preserve"> internetskoj stranici </w:t>
      </w:r>
      <w:r w:rsidR="00FC1860">
        <w:rPr>
          <w:rFonts w:ascii="Times New Roman" w:hAnsi="Times New Roman" w:cs="Times New Roman"/>
          <w:sz w:val="24"/>
          <w:szCs w:val="24"/>
        </w:rPr>
        <w:t>Virovitičko-podravske županije</w:t>
      </w:r>
      <w:r w:rsidR="00970F38" w:rsidRPr="00F36218">
        <w:rPr>
          <w:rFonts w:ascii="Times New Roman" w:hAnsi="Times New Roman" w:cs="Times New Roman"/>
          <w:sz w:val="24"/>
          <w:szCs w:val="24"/>
        </w:rPr>
        <w:t xml:space="preserve"> te priloženi uz prijedlog akta </w:t>
      </w:r>
      <w:r w:rsidR="00970F38" w:rsidRPr="00316EB1">
        <w:rPr>
          <w:rFonts w:ascii="Times New Roman" w:hAnsi="Times New Roman" w:cs="Times New Roman"/>
          <w:sz w:val="24"/>
          <w:szCs w:val="24"/>
        </w:rPr>
        <w:t xml:space="preserve">o kojem će raspravljati Županijska skupština </w:t>
      </w:r>
      <w:r w:rsidR="00FC1860" w:rsidRPr="00316EB1">
        <w:rPr>
          <w:rFonts w:ascii="Times New Roman" w:hAnsi="Times New Roman" w:cs="Times New Roman"/>
          <w:sz w:val="24"/>
          <w:szCs w:val="24"/>
        </w:rPr>
        <w:t>Virovitičko-podravske</w:t>
      </w:r>
      <w:r w:rsidR="00970F38" w:rsidRPr="00316EB1">
        <w:rPr>
          <w:rFonts w:ascii="Times New Roman" w:hAnsi="Times New Roman" w:cs="Times New Roman"/>
          <w:sz w:val="24"/>
          <w:szCs w:val="24"/>
        </w:rPr>
        <w:t xml:space="preserve"> županije</w:t>
      </w:r>
      <w:r w:rsidR="00FC1860" w:rsidRPr="00316EB1">
        <w:rPr>
          <w:rFonts w:ascii="Times New Roman" w:hAnsi="Times New Roman" w:cs="Times New Roman"/>
          <w:sz w:val="24"/>
          <w:szCs w:val="24"/>
        </w:rPr>
        <w:t>.</w:t>
      </w:r>
      <w:r w:rsidR="007B5F82" w:rsidRPr="00676715">
        <w:rPr>
          <w:rFonts w:ascii="Times New Roman" w:hAnsi="Times New Roman" w:cs="Times New Roman"/>
          <w:sz w:val="24"/>
          <w:szCs w:val="24"/>
        </w:rPr>
        <w:t xml:space="preserve"> </w:t>
      </w:r>
    </w:p>
    <w:p w14:paraId="6C3A40F8" w14:textId="77777777" w:rsidR="0002521A" w:rsidRPr="00676715" w:rsidRDefault="0002521A" w:rsidP="00E20C86">
      <w:pPr>
        <w:spacing w:after="0"/>
        <w:ind w:firstLine="708"/>
        <w:jc w:val="both"/>
        <w:rPr>
          <w:rFonts w:ascii="Times New Roman" w:hAnsi="Times New Roman" w:cs="Times New Roman"/>
          <w:sz w:val="24"/>
          <w:szCs w:val="24"/>
        </w:rPr>
      </w:pPr>
    </w:p>
    <w:p w14:paraId="340AC0FE" w14:textId="77777777" w:rsidR="008F19F7" w:rsidRDefault="008F19F7" w:rsidP="00E20C86">
      <w:pPr>
        <w:spacing w:after="0"/>
        <w:ind w:firstLine="708"/>
        <w:jc w:val="both"/>
        <w:rPr>
          <w:rFonts w:ascii="Times New Roman" w:hAnsi="Times New Roman" w:cs="Times New Roman"/>
          <w:color w:val="000000" w:themeColor="text1"/>
          <w:sz w:val="24"/>
          <w:szCs w:val="24"/>
        </w:rPr>
      </w:pPr>
      <w:r w:rsidRPr="00F36218">
        <w:rPr>
          <w:rFonts w:ascii="Times New Roman" w:hAnsi="Times New Roman" w:cs="Times New Roman"/>
          <w:color w:val="000000" w:themeColor="text1"/>
          <w:sz w:val="24"/>
          <w:szCs w:val="24"/>
        </w:rPr>
        <w:t xml:space="preserve">Ukoliko ne želite da Vaš </w:t>
      </w:r>
      <w:r w:rsidR="00FC1860">
        <w:rPr>
          <w:rFonts w:ascii="Times New Roman" w:hAnsi="Times New Roman" w:cs="Times New Roman"/>
          <w:color w:val="000000" w:themeColor="text1"/>
          <w:sz w:val="24"/>
          <w:szCs w:val="24"/>
        </w:rPr>
        <w:t>komentar</w:t>
      </w:r>
      <w:r w:rsidRPr="00F36218">
        <w:rPr>
          <w:rFonts w:ascii="Times New Roman" w:hAnsi="Times New Roman" w:cs="Times New Roman"/>
          <w:color w:val="000000" w:themeColor="text1"/>
          <w:sz w:val="24"/>
          <w:szCs w:val="24"/>
        </w:rPr>
        <w:t xml:space="preserve"> bude javno objavljen, molimo Vas da to jasno istaknete pri dostavi obrasca.</w:t>
      </w:r>
    </w:p>
    <w:p w14:paraId="26B27827" w14:textId="77777777" w:rsidR="0002521A" w:rsidRPr="00F36218" w:rsidRDefault="0002521A" w:rsidP="00E20C86">
      <w:pPr>
        <w:spacing w:after="0"/>
        <w:ind w:firstLine="708"/>
        <w:jc w:val="both"/>
        <w:rPr>
          <w:rFonts w:ascii="Times New Roman" w:hAnsi="Times New Roman" w:cs="Times New Roman"/>
          <w:color w:val="000000" w:themeColor="text1"/>
          <w:sz w:val="24"/>
          <w:szCs w:val="24"/>
        </w:rPr>
      </w:pPr>
    </w:p>
    <w:p w14:paraId="1B9A92BD" w14:textId="6764C867" w:rsidR="00666DFB" w:rsidRPr="00F36218" w:rsidRDefault="008F19F7" w:rsidP="00E20C86">
      <w:pPr>
        <w:spacing w:after="0"/>
        <w:ind w:firstLine="708"/>
        <w:jc w:val="both"/>
        <w:rPr>
          <w:rFonts w:ascii="Times New Roman" w:hAnsi="Times New Roman" w:cs="Times New Roman"/>
          <w:sz w:val="24"/>
          <w:szCs w:val="24"/>
        </w:rPr>
      </w:pPr>
      <w:r w:rsidRPr="00F36218">
        <w:rPr>
          <w:rFonts w:ascii="Times New Roman" w:hAnsi="Times New Roman" w:cs="Times New Roman"/>
          <w:sz w:val="24"/>
          <w:szCs w:val="24"/>
        </w:rPr>
        <w:t xml:space="preserve">Zahvaljujemo na doprinosu u izradi što kvalitetnije </w:t>
      </w:r>
      <w:r w:rsidR="0002521A" w:rsidRPr="0002521A">
        <w:rPr>
          <w:rFonts w:ascii="Times New Roman" w:hAnsi="Times New Roman"/>
          <w:sz w:val="24"/>
          <w:szCs w:val="24"/>
        </w:rPr>
        <w:t>Odluke o raspoređivanju sredstava Proračuna Virovitičko-podravske županije namijenjenih financiranju političkih stranaka i nezavisnih vijećnika Županijske skupštine Virovitičko-podravske županije u 2026.</w:t>
      </w:r>
      <w:r w:rsidR="0002521A" w:rsidRPr="00EB6D67">
        <w:rPr>
          <w:rFonts w:ascii="Times New Roman" w:hAnsi="Times New Roman"/>
          <w:b/>
          <w:bCs/>
          <w:sz w:val="24"/>
          <w:szCs w:val="24"/>
        </w:rPr>
        <w:t xml:space="preserve"> </w:t>
      </w:r>
      <w:r w:rsidR="0002521A" w:rsidRPr="0002521A">
        <w:rPr>
          <w:rFonts w:ascii="Times New Roman" w:hAnsi="Times New Roman"/>
          <w:sz w:val="24"/>
          <w:szCs w:val="24"/>
        </w:rPr>
        <w:t>godini</w:t>
      </w:r>
      <w:r w:rsidR="0002521A">
        <w:rPr>
          <w:rFonts w:ascii="Times New Roman" w:hAnsi="Times New Roman"/>
          <w:sz w:val="24"/>
          <w:szCs w:val="24"/>
        </w:rPr>
        <w:t>.</w:t>
      </w:r>
    </w:p>
    <w:sectPr w:rsidR="00666DFB" w:rsidRPr="00F36218" w:rsidSect="006A579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39B3" w14:textId="77777777" w:rsidR="0078179A" w:rsidRDefault="0078179A" w:rsidP="002342F3">
      <w:pPr>
        <w:spacing w:after="0" w:line="240" w:lineRule="auto"/>
      </w:pPr>
      <w:r>
        <w:separator/>
      </w:r>
    </w:p>
  </w:endnote>
  <w:endnote w:type="continuationSeparator" w:id="0">
    <w:p w14:paraId="71387DE8" w14:textId="77777777" w:rsidR="0078179A" w:rsidRDefault="0078179A" w:rsidP="0023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6883" w14:textId="77777777" w:rsidR="0028158C" w:rsidRDefault="0028158C">
    <w:pPr>
      <w:pStyle w:val="Podnoje"/>
      <w:jc w:val="right"/>
    </w:pPr>
  </w:p>
  <w:p w14:paraId="74301DD0" w14:textId="77777777" w:rsidR="0028158C" w:rsidRDefault="002815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DAD5" w14:textId="77777777" w:rsidR="0078179A" w:rsidRDefault="0078179A" w:rsidP="002342F3">
      <w:pPr>
        <w:spacing w:after="0" w:line="240" w:lineRule="auto"/>
      </w:pPr>
      <w:r>
        <w:separator/>
      </w:r>
    </w:p>
  </w:footnote>
  <w:footnote w:type="continuationSeparator" w:id="0">
    <w:p w14:paraId="0E3B1212" w14:textId="77777777" w:rsidR="0078179A" w:rsidRDefault="0078179A" w:rsidP="0023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2F5"/>
    <w:multiLevelType w:val="hybridMultilevel"/>
    <w:tmpl w:val="9F0AE01A"/>
    <w:lvl w:ilvl="0" w:tplc="29F4CA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1C6C57"/>
    <w:multiLevelType w:val="hybridMultilevel"/>
    <w:tmpl w:val="1FCE7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44967"/>
    <w:multiLevelType w:val="singleLevel"/>
    <w:tmpl w:val="E8269F20"/>
    <w:lvl w:ilvl="0">
      <w:start w:val="7"/>
      <w:numFmt w:val="bullet"/>
      <w:lvlText w:val="-"/>
      <w:lvlJc w:val="left"/>
      <w:pPr>
        <w:tabs>
          <w:tab w:val="num" w:pos="1080"/>
        </w:tabs>
        <w:ind w:left="1080" w:hanging="360"/>
      </w:pPr>
      <w:rPr>
        <w:rFonts w:ascii="Times New Roman" w:hAnsi="Times New Roman" w:cs="Times New Roman" w:hint="default"/>
        <w:b w:val="0"/>
        <w:bCs w:val="0"/>
        <w:i/>
        <w:iCs/>
      </w:rPr>
    </w:lvl>
  </w:abstractNum>
  <w:abstractNum w:abstractNumId="3" w15:restartNumberingAfterBreak="0">
    <w:nsid w:val="4A641280"/>
    <w:multiLevelType w:val="hybridMultilevel"/>
    <w:tmpl w:val="F79E0BE0"/>
    <w:lvl w:ilvl="0" w:tplc="3C3673F8">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A331E7"/>
    <w:multiLevelType w:val="hybridMultilevel"/>
    <w:tmpl w:val="A886BAA2"/>
    <w:lvl w:ilvl="0" w:tplc="B3C051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E62208"/>
    <w:multiLevelType w:val="hybridMultilevel"/>
    <w:tmpl w:val="1B9C7084"/>
    <w:lvl w:ilvl="0" w:tplc="77E28E06">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16cid:durableId="1720665589">
    <w:abstractNumId w:val="2"/>
  </w:num>
  <w:num w:numId="2" w16cid:durableId="2056732618">
    <w:abstractNumId w:val="5"/>
  </w:num>
  <w:num w:numId="3" w16cid:durableId="76489564">
    <w:abstractNumId w:val="1"/>
  </w:num>
  <w:num w:numId="4" w16cid:durableId="1630627104">
    <w:abstractNumId w:val="3"/>
  </w:num>
  <w:num w:numId="5" w16cid:durableId="68385873">
    <w:abstractNumId w:val="0"/>
  </w:num>
  <w:num w:numId="6" w16cid:durableId="1607494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C"/>
    <w:rsid w:val="0000658D"/>
    <w:rsid w:val="00016B36"/>
    <w:rsid w:val="0002521A"/>
    <w:rsid w:val="000308E2"/>
    <w:rsid w:val="000332C1"/>
    <w:rsid w:val="00041E45"/>
    <w:rsid w:val="00050E08"/>
    <w:rsid w:val="000851C5"/>
    <w:rsid w:val="00101BA7"/>
    <w:rsid w:val="00106939"/>
    <w:rsid w:val="00110CA9"/>
    <w:rsid w:val="001158F9"/>
    <w:rsid w:val="00127275"/>
    <w:rsid w:val="00161B57"/>
    <w:rsid w:val="00177815"/>
    <w:rsid w:val="00177E80"/>
    <w:rsid w:val="001A0F7B"/>
    <w:rsid w:val="001B63A5"/>
    <w:rsid w:val="001C2374"/>
    <w:rsid w:val="001D7768"/>
    <w:rsid w:val="001E559A"/>
    <w:rsid w:val="001F16DF"/>
    <w:rsid w:val="001F3DFC"/>
    <w:rsid w:val="001F6BDD"/>
    <w:rsid w:val="001F7196"/>
    <w:rsid w:val="00200D86"/>
    <w:rsid w:val="002033F7"/>
    <w:rsid w:val="00212C10"/>
    <w:rsid w:val="00224CAB"/>
    <w:rsid w:val="00231B49"/>
    <w:rsid w:val="002342F3"/>
    <w:rsid w:val="00252222"/>
    <w:rsid w:val="0025366B"/>
    <w:rsid w:val="0028158C"/>
    <w:rsid w:val="002A291C"/>
    <w:rsid w:val="002C6230"/>
    <w:rsid w:val="002D10E7"/>
    <w:rsid w:val="002D1F38"/>
    <w:rsid w:val="002D431B"/>
    <w:rsid w:val="002D6557"/>
    <w:rsid w:val="002E28E8"/>
    <w:rsid w:val="002F6F83"/>
    <w:rsid w:val="00310F81"/>
    <w:rsid w:val="00316EB1"/>
    <w:rsid w:val="00342CFE"/>
    <w:rsid w:val="00345631"/>
    <w:rsid w:val="00350452"/>
    <w:rsid w:val="003717F1"/>
    <w:rsid w:val="003B5FC0"/>
    <w:rsid w:val="003F71D3"/>
    <w:rsid w:val="0041387D"/>
    <w:rsid w:val="00475D16"/>
    <w:rsid w:val="00481DAA"/>
    <w:rsid w:val="0048394E"/>
    <w:rsid w:val="004E3504"/>
    <w:rsid w:val="0052536C"/>
    <w:rsid w:val="00564C85"/>
    <w:rsid w:val="00566865"/>
    <w:rsid w:val="00577EAD"/>
    <w:rsid w:val="00595FC6"/>
    <w:rsid w:val="005A21D0"/>
    <w:rsid w:val="005A5E24"/>
    <w:rsid w:val="005C02F6"/>
    <w:rsid w:val="005E4A45"/>
    <w:rsid w:val="005F0C48"/>
    <w:rsid w:val="005F624B"/>
    <w:rsid w:val="006663EC"/>
    <w:rsid w:val="00666CB9"/>
    <w:rsid w:val="00666DFB"/>
    <w:rsid w:val="00676715"/>
    <w:rsid w:val="00677A4A"/>
    <w:rsid w:val="00687D54"/>
    <w:rsid w:val="006A5796"/>
    <w:rsid w:val="006C3260"/>
    <w:rsid w:val="006C6F29"/>
    <w:rsid w:val="006D23FB"/>
    <w:rsid w:val="006D7A52"/>
    <w:rsid w:val="00726C6D"/>
    <w:rsid w:val="00731B92"/>
    <w:rsid w:val="00737221"/>
    <w:rsid w:val="00755418"/>
    <w:rsid w:val="00761955"/>
    <w:rsid w:val="00770BF2"/>
    <w:rsid w:val="007712D7"/>
    <w:rsid w:val="0078179A"/>
    <w:rsid w:val="007836FA"/>
    <w:rsid w:val="00797B6B"/>
    <w:rsid w:val="007A667D"/>
    <w:rsid w:val="007B5F82"/>
    <w:rsid w:val="007D336B"/>
    <w:rsid w:val="007E2C70"/>
    <w:rsid w:val="007F16A4"/>
    <w:rsid w:val="0080463F"/>
    <w:rsid w:val="008115E0"/>
    <w:rsid w:val="0081642A"/>
    <w:rsid w:val="00855D29"/>
    <w:rsid w:val="00866D7E"/>
    <w:rsid w:val="008937D3"/>
    <w:rsid w:val="008C05FA"/>
    <w:rsid w:val="008D0FA1"/>
    <w:rsid w:val="008E1E85"/>
    <w:rsid w:val="008F05FE"/>
    <w:rsid w:val="008F19F7"/>
    <w:rsid w:val="00922107"/>
    <w:rsid w:val="00965172"/>
    <w:rsid w:val="00970F38"/>
    <w:rsid w:val="009B5DC2"/>
    <w:rsid w:val="009C70FD"/>
    <w:rsid w:val="009C716F"/>
    <w:rsid w:val="009E112F"/>
    <w:rsid w:val="009E3B1F"/>
    <w:rsid w:val="009E74BE"/>
    <w:rsid w:val="009E7722"/>
    <w:rsid w:val="009F09F6"/>
    <w:rsid w:val="00A00DA2"/>
    <w:rsid w:val="00A06A40"/>
    <w:rsid w:val="00A10189"/>
    <w:rsid w:val="00A238A2"/>
    <w:rsid w:val="00A27B5C"/>
    <w:rsid w:val="00A879B7"/>
    <w:rsid w:val="00A93C3A"/>
    <w:rsid w:val="00AE54B6"/>
    <w:rsid w:val="00B157C0"/>
    <w:rsid w:val="00B24BBD"/>
    <w:rsid w:val="00B4007F"/>
    <w:rsid w:val="00B426D2"/>
    <w:rsid w:val="00B44E02"/>
    <w:rsid w:val="00B6127A"/>
    <w:rsid w:val="00B74902"/>
    <w:rsid w:val="00B76FE9"/>
    <w:rsid w:val="00B864AC"/>
    <w:rsid w:val="00BA2127"/>
    <w:rsid w:val="00BB5636"/>
    <w:rsid w:val="00BE134A"/>
    <w:rsid w:val="00BE15EA"/>
    <w:rsid w:val="00BE2D7E"/>
    <w:rsid w:val="00BF0D75"/>
    <w:rsid w:val="00C06628"/>
    <w:rsid w:val="00C52612"/>
    <w:rsid w:val="00C55FE4"/>
    <w:rsid w:val="00C60EB4"/>
    <w:rsid w:val="00C6166E"/>
    <w:rsid w:val="00C721F5"/>
    <w:rsid w:val="00C8019C"/>
    <w:rsid w:val="00C84484"/>
    <w:rsid w:val="00C86CE8"/>
    <w:rsid w:val="00C93FAF"/>
    <w:rsid w:val="00CA0CBF"/>
    <w:rsid w:val="00CC1427"/>
    <w:rsid w:val="00CC145B"/>
    <w:rsid w:val="00CE0AE3"/>
    <w:rsid w:val="00CF7D20"/>
    <w:rsid w:val="00D1135B"/>
    <w:rsid w:val="00D15435"/>
    <w:rsid w:val="00D324A5"/>
    <w:rsid w:val="00D457A8"/>
    <w:rsid w:val="00D52459"/>
    <w:rsid w:val="00D55840"/>
    <w:rsid w:val="00D629F5"/>
    <w:rsid w:val="00D632F9"/>
    <w:rsid w:val="00D654FB"/>
    <w:rsid w:val="00D74213"/>
    <w:rsid w:val="00D85F3E"/>
    <w:rsid w:val="00D8613B"/>
    <w:rsid w:val="00D91B6B"/>
    <w:rsid w:val="00DA426B"/>
    <w:rsid w:val="00DB0F16"/>
    <w:rsid w:val="00DD7D06"/>
    <w:rsid w:val="00DF672A"/>
    <w:rsid w:val="00E05E48"/>
    <w:rsid w:val="00E20C86"/>
    <w:rsid w:val="00E21C53"/>
    <w:rsid w:val="00E3139A"/>
    <w:rsid w:val="00E4377C"/>
    <w:rsid w:val="00E44FC0"/>
    <w:rsid w:val="00E60C86"/>
    <w:rsid w:val="00EB6D67"/>
    <w:rsid w:val="00EC40DD"/>
    <w:rsid w:val="00EE1762"/>
    <w:rsid w:val="00F030D9"/>
    <w:rsid w:val="00F041D5"/>
    <w:rsid w:val="00F074AE"/>
    <w:rsid w:val="00F11EAB"/>
    <w:rsid w:val="00F122DD"/>
    <w:rsid w:val="00F20A9F"/>
    <w:rsid w:val="00F36218"/>
    <w:rsid w:val="00F36A59"/>
    <w:rsid w:val="00F3739A"/>
    <w:rsid w:val="00F50902"/>
    <w:rsid w:val="00F95448"/>
    <w:rsid w:val="00FA1726"/>
    <w:rsid w:val="00FC1860"/>
    <w:rsid w:val="00FD6005"/>
    <w:rsid w:val="00FF64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2A23"/>
  <w15:docId w15:val="{BAD4EBD3-5801-4E36-BB9E-DD90B56C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86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8F19F7"/>
    <w:rPr>
      <w:color w:val="0000FF" w:themeColor="hyperlink"/>
      <w:u w:val="single"/>
    </w:rPr>
  </w:style>
  <w:style w:type="paragraph" w:styleId="StandardWeb">
    <w:name w:val="Normal (Web)"/>
    <w:basedOn w:val="Normal"/>
    <w:uiPriority w:val="99"/>
    <w:unhideWhenUsed/>
    <w:rsid w:val="00731B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Naglaeno">
    <w:name w:val="Strong"/>
    <w:basedOn w:val="Zadanifontodlomka"/>
    <w:uiPriority w:val="22"/>
    <w:qFormat/>
    <w:rsid w:val="00731B92"/>
    <w:rPr>
      <w:b/>
      <w:bCs/>
    </w:rPr>
  </w:style>
  <w:style w:type="paragraph" w:styleId="Tijeloteksta">
    <w:name w:val="Body Text"/>
    <w:basedOn w:val="Normal"/>
    <w:link w:val="TijelotekstaChar"/>
    <w:uiPriority w:val="99"/>
    <w:rsid w:val="00E3139A"/>
    <w:pPr>
      <w:spacing w:after="0" w:line="240" w:lineRule="auto"/>
      <w:jc w:val="both"/>
    </w:pPr>
    <w:rPr>
      <w:rFonts w:ascii="Times New Roman" w:eastAsia="Times New Roman" w:hAnsi="Times New Roman" w:cs="Times New Roman"/>
      <w:sz w:val="24"/>
      <w:szCs w:val="24"/>
      <w:lang w:val="en-GB"/>
    </w:rPr>
  </w:style>
  <w:style w:type="character" w:customStyle="1" w:styleId="TijelotekstaChar">
    <w:name w:val="Tijelo teksta Char"/>
    <w:basedOn w:val="Zadanifontodlomka"/>
    <w:link w:val="Tijeloteksta"/>
    <w:uiPriority w:val="99"/>
    <w:rsid w:val="00E3139A"/>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2342F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42F3"/>
  </w:style>
  <w:style w:type="paragraph" w:styleId="Podnoje">
    <w:name w:val="footer"/>
    <w:basedOn w:val="Normal"/>
    <w:link w:val="PodnojeChar"/>
    <w:uiPriority w:val="99"/>
    <w:unhideWhenUsed/>
    <w:rsid w:val="002342F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42F3"/>
  </w:style>
  <w:style w:type="paragraph" w:styleId="Tekstkomentara">
    <w:name w:val="annotation text"/>
    <w:basedOn w:val="Normal"/>
    <w:link w:val="TekstkomentaraChar"/>
    <w:semiHidden/>
    <w:rsid w:val="002D431B"/>
    <w:pPr>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semiHidden/>
    <w:rsid w:val="002D431B"/>
    <w:rPr>
      <w:rFonts w:ascii="Times New Roman" w:eastAsia="Times New Roman" w:hAnsi="Times New Roman" w:cs="Times New Roman"/>
      <w:noProof/>
      <w:sz w:val="20"/>
      <w:szCs w:val="20"/>
    </w:rPr>
  </w:style>
  <w:style w:type="paragraph" w:styleId="Tekstbalonia">
    <w:name w:val="Balloon Text"/>
    <w:basedOn w:val="Normal"/>
    <w:link w:val="TekstbaloniaChar"/>
    <w:uiPriority w:val="99"/>
    <w:semiHidden/>
    <w:unhideWhenUsed/>
    <w:rsid w:val="0041387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387D"/>
    <w:rPr>
      <w:rFonts w:ascii="Segoe UI" w:hAnsi="Segoe UI" w:cs="Segoe UI"/>
      <w:sz w:val="18"/>
      <w:szCs w:val="18"/>
    </w:rPr>
  </w:style>
  <w:style w:type="paragraph" w:styleId="Odlomakpopisa">
    <w:name w:val="List Paragraph"/>
    <w:basedOn w:val="Normal"/>
    <w:uiPriority w:val="34"/>
    <w:qFormat/>
    <w:rsid w:val="00C6166E"/>
    <w:pPr>
      <w:ind w:left="720"/>
      <w:contextualSpacing/>
    </w:pPr>
    <w:rPr>
      <w:rFonts w:eastAsiaTheme="minorHAnsi"/>
      <w:lang w:eastAsia="en-US"/>
    </w:rPr>
  </w:style>
  <w:style w:type="character" w:styleId="Nerijeenospominjanje">
    <w:name w:val="Unresolved Mention"/>
    <w:basedOn w:val="Zadanifontodlomka"/>
    <w:uiPriority w:val="99"/>
    <w:semiHidden/>
    <w:unhideWhenUsed/>
    <w:rsid w:val="0057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92920">
      <w:bodyDiv w:val="1"/>
      <w:marLeft w:val="0"/>
      <w:marRight w:val="0"/>
      <w:marTop w:val="0"/>
      <w:marBottom w:val="0"/>
      <w:divBdr>
        <w:top w:val="none" w:sz="0" w:space="0" w:color="auto"/>
        <w:left w:val="none" w:sz="0" w:space="0" w:color="auto"/>
        <w:bottom w:val="none" w:sz="0" w:space="0" w:color="auto"/>
        <w:right w:val="none" w:sz="0" w:space="0" w:color="auto"/>
      </w:divBdr>
    </w:div>
    <w:div w:id="491677578">
      <w:bodyDiv w:val="1"/>
      <w:marLeft w:val="0"/>
      <w:marRight w:val="0"/>
      <w:marTop w:val="0"/>
      <w:marBottom w:val="0"/>
      <w:divBdr>
        <w:top w:val="none" w:sz="0" w:space="0" w:color="auto"/>
        <w:left w:val="none" w:sz="0" w:space="0" w:color="auto"/>
        <w:bottom w:val="none" w:sz="0" w:space="0" w:color="auto"/>
        <w:right w:val="none" w:sz="0" w:space="0" w:color="auto"/>
      </w:divBdr>
      <w:divsChild>
        <w:div w:id="242489989">
          <w:marLeft w:val="0"/>
          <w:marRight w:val="0"/>
          <w:marTop w:val="0"/>
          <w:marBottom w:val="0"/>
          <w:divBdr>
            <w:top w:val="none" w:sz="0" w:space="0" w:color="auto"/>
            <w:left w:val="none" w:sz="0" w:space="0" w:color="auto"/>
            <w:bottom w:val="none" w:sz="0" w:space="0" w:color="auto"/>
            <w:right w:val="none" w:sz="0" w:space="0" w:color="auto"/>
          </w:divBdr>
        </w:div>
      </w:divsChild>
    </w:div>
    <w:div w:id="899557901">
      <w:bodyDiv w:val="1"/>
      <w:marLeft w:val="0"/>
      <w:marRight w:val="0"/>
      <w:marTop w:val="0"/>
      <w:marBottom w:val="0"/>
      <w:divBdr>
        <w:top w:val="none" w:sz="0" w:space="0" w:color="auto"/>
        <w:left w:val="none" w:sz="0" w:space="0" w:color="auto"/>
        <w:bottom w:val="none" w:sz="0" w:space="0" w:color="auto"/>
        <w:right w:val="none" w:sz="0" w:space="0" w:color="auto"/>
      </w:divBdr>
    </w:div>
    <w:div w:id="962077013">
      <w:bodyDiv w:val="1"/>
      <w:marLeft w:val="0"/>
      <w:marRight w:val="0"/>
      <w:marTop w:val="0"/>
      <w:marBottom w:val="0"/>
      <w:divBdr>
        <w:top w:val="none" w:sz="0" w:space="0" w:color="auto"/>
        <w:left w:val="none" w:sz="0" w:space="0" w:color="auto"/>
        <w:bottom w:val="none" w:sz="0" w:space="0" w:color="auto"/>
        <w:right w:val="none" w:sz="0" w:space="0" w:color="auto"/>
      </w:divBdr>
      <w:divsChild>
        <w:div w:id="350179606">
          <w:marLeft w:val="0"/>
          <w:marRight w:val="0"/>
          <w:marTop w:val="0"/>
          <w:marBottom w:val="0"/>
          <w:divBdr>
            <w:top w:val="none" w:sz="0" w:space="0" w:color="auto"/>
            <w:left w:val="none" w:sz="0" w:space="0" w:color="auto"/>
            <w:bottom w:val="none" w:sz="0" w:space="0" w:color="auto"/>
            <w:right w:val="none" w:sz="0" w:space="0" w:color="auto"/>
          </w:divBdr>
        </w:div>
      </w:divsChild>
    </w:div>
    <w:div w:id="1458915306">
      <w:bodyDiv w:val="1"/>
      <w:marLeft w:val="0"/>
      <w:marRight w:val="0"/>
      <w:marTop w:val="0"/>
      <w:marBottom w:val="0"/>
      <w:divBdr>
        <w:top w:val="none" w:sz="0" w:space="0" w:color="auto"/>
        <w:left w:val="none" w:sz="0" w:space="0" w:color="auto"/>
        <w:bottom w:val="none" w:sz="0" w:space="0" w:color="auto"/>
        <w:right w:val="none" w:sz="0" w:space="0" w:color="auto"/>
      </w:divBdr>
    </w:div>
    <w:div w:id="1548955409">
      <w:bodyDiv w:val="1"/>
      <w:marLeft w:val="0"/>
      <w:marRight w:val="0"/>
      <w:marTop w:val="0"/>
      <w:marBottom w:val="0"/>
      <w:divBdr>
        <w:top w:val="none" w:sz="0" w:space="0" w:color="auto"/>
        <w:left w:val="none" w:sz="0" w:space="0" w:color="auto"/>
        <w:bottom w:val="none" w:sz="0" w:space="0" w:color="auto"/>
        <w:right w:val="none" w:sz="0" w:space="0" w:color="auto"/>
      </w:divBdr>
      <w:divsChild>
        <w:div w:id="1777094258">
          <w:marLeft w:val="0"/>
          <w:marRight w:val="0"/>
          <w:marTop w:val="0"/>
          <w:marBottom w:val="0"/>
          <w:divBdr>
            <w:top w:val="none" w:sz="0" w:space="0" w:color="auto"/>
            <w:left w:val="none" w:sz="0" w:space="0" w:color="auto"/>
            <w:bottom w:val="none" w:sz="0" w:space="0" w:color="auto"/>
            <w:right w:val="none" w:sz="0" w:space="0" w:color="auto"/>
          </w:divBdr>
        </w:div>
        <w:div w:id="209457316">
          <w:marLeft w:val="0"/>
          <w:marRight w:val="0"/>
          <w:marTop w:val="0"/>
          <w:marBottom w:val="0"/>
          <w:divBdr>
            <w:top w:val="none" w:sz="0" w:space="0" w:color="auto"/>
            <w:left w:val="none" w:sz="0" w:space="0" w:color="auto"/>
            <w:bottom w:val="none" w:sz="0" w:space="0" w:color="auto"/>
            <w:right w:val="none" w:sz="0" w:space="0" w:color="auto"/>
          </w:divBdr>
        </w:div>
        <w:div w:id="1979384540">
          <w:marLeft w:val="0"/>
          <w:marRight w:val="0"/>
          <w:marTop w:val="0"/>
          <w:marBottom w:val="0"/>
          <w:divBdr>
            <w:top w:val="none" w:sz="0" w:space="0" w:color="auto"/>
            <w:left w:val="none" w:sz="0" w:space="0" w:color="auto"/>
            <w:bottom w:val="none" w:sz="0" w:space="0" w:color="auto"/>
            <w:right w:val="none" w:sz="0" w:space="0" w:color="auto"/>
          </w:divBdr>
        </w:div>
        <w:div w:id="988287632">
          <w:marLeft w:val="0"/>
          <w:marRight w:val="0"/>
          <w:marTop w:val="0"/>
          <w:marBottom w:val="0"/>
          <w:divBdr>
            <w:top w:val="none" w:sz="0" w:space="0" w:color="auto"/>
            <w:left w:val="none" w:sz="0" w:space="0" w:color="auto"/>
            <w:bottom w:val="none" w:sz="0" w:space="0" w:color="auto"/>
            <w:right w:val="none" w:sz="0" w:space="0" w:color="auto"/>
          </w:divBdr>
        </w:div>
        <w:div w:id="541599813">
          <w:marLeft w:val="0"/>
          <w:marRight w:val="0"/>
          <w:marTop w:val="0"/>
          <w:marBottom w:val="0"/>
          <w:divBdr>
            <w:top w:val="none" w:sz="0" w:space="0" w:color="auto"/>
            <w:left w:val="none" w:sz="0" w:space="0" w:color="auto"/>
            <w:bottom w:val="none" w:sz="0" w:space="0" w:color="auto"/>
            <w:right w:val="none" w:sz="0" w:space="0" w:color="auto"/>
          </w:divBdr>
        </w:div>
        <w:div w:id="1743940698">
          <w:marLeft w:val="0"/>
          <w:marRight w:val="0"/>
          <w:marTop w:val="0"/>
          <w:marBottom w:val="0"/>
          <w:divBdr>
            <w:top w:val="none" w:sz="0" w:space="0" w:color="auto"/>
            <w:left w:val="none" w:sz="0" w:space="0" w:color="auto"/>
            <w:bottom w:val="none" w:sz="0" w:space="0" w:color="auto"/>
            <w:right w:val="none" w:sz="0" w:space="0" w:color="auto"/>
          </w:divBdr>
        </w:div>
        <w:div w:id="1418481467">
          <w:marLeft w:val="0"/>
          <w:marRight w:val="0"/>
          <w:marTop w:val="0"/>
          <w:marBottom w:val="0"/>
          <w:divBdr>
            <w:top w:val="none" w:sz="0" w:space="0" w:color="auto"/>
            <w:left w:val="none" w:sz="0" w:space="0" w:color="auto"/>
            <w:bottom w:val="none" w:sz="0" w:space="0" w:color="auto"/>
            <w:right w:val="none" w:sz="0" w:space="0" w:color="auto"/>
          </w:divBdr>
        </w:div>
        <w:div w:id="474373886">
          <w:marLeft w:val="0"/>
          <w:marRight w:val="0"/>
          <w:marTop w:val="0"/>
          <w:marBottom w:val="0"/>
          <w:divBdr>
            <w:top w:val="none" w:sz="0" w:space="0" w:color="auto"/>
            <w:left w:val="none" w:sz="0" w:space="0" w:color="auto"/>
            <w:bottom w:val="none" w:sz="0" w:space="0" w:color="auto"/>
            <w:right w:val="none" w:sz="0" w:space="0" w:color="auto"/>
          </w:divBdr>
        </w:div>
        <w:div w:id="1648850528">
          <w:marLeft w:val="0"/>
          <w:marRight w:val="0"/>
          <w:marTop w:val="0"/>
          <w:marBottom w:val="0"/>
          <w:divBdr>
            <w:top w:val="none" w:sz="0" w:space="0" w:color="auto"/>
            <w:left w:val="none" w:sz="0" w:space="0" w:color="auto"/>
            <w:bottom w:val="none" w:sz="0" w:space="0" w:color="auto"/>
            <w:right w:val="none" w:sz="0" w:space="0" w:color="auto"/>
          </w:divBdr>
        </w:div>
        <w:div w:id="1760714905">
          <w:marLeft w:val="0"/>
          <w:marRight w:val="0"/>
          <w:marTop w:val="0"/>
          <w:marBottom w:val="0"/>
          <w:divBdr>
            <w:top w:val="none" w:sz="0" w:space="0" w:color="auto"/>
            <w:left w:val="none" w:sz="0" w:space="0" w:color="auto"/>
            <w:bottom w:val="none" w:sz="0" w:space="0" w:color="auto"/>
            <w:right w:val="none" w:sz="0" w:space="0" w:color="auto"/>
          </w:divBdr>
        </w:div>
        <w:div w:id="1693066321">
          <w:marLeft w:val="0"/>
          <w:marRight w:val="0"/>
          <w:marTop w:val="0"/>
          <w:marBottom w:val="0"/>
          <w:divBdr>
            <w:top w:val="none" w:sz="0" w:space="0" w:color="auto"/>
            <w:left w:val="none" w:sz="0" w:space="0" w:color="auto"/>
            <w:bottom w:val="none" w:sz="0" w:space="0" w:color="auto"/>
            <w:right w:val="none" w:sz="0" w:space="0" w:color="auto"/>
          </w:divBdr>
        </w:div>
        <w:div w:id="1547251196">
          <w:marLeft w:val="0"/>
          <w:marRight w:val="0"/>
          <w:marTop w:val="0"/>
          <w:marBottom w:val="0"/>
          <w:divBdr>
            <w:top w:val="none" w:sz="0" w:space="0" w:color="auto"/>
            <w:left w:val="none" w:sz="0" w:space="0" w:color="auto"/>
            <w:bottom w:val="none" w:sz="0" w:space="0" w:color="auto"/>
            <w:right w:val="none" w:sz="0" w:space="0" w:color="auto"/>
          </w:divBdr>
        </w:div>
        <w:div w:id="842431451">
          <w:marLeft w:val="0"/>
          <w:marRight w:val="0"/>
          <w:marTop w:val="0"/>
          <w:marBottom w:val="0"/>
          <w:divBdr>
            <w:top w:val="none" w:sz="0" w:space="0" w:color="auto"/>
            <w:left w:val="none" w:sz="0" w:space="0" w:color="auto"/>
            <w:bottom w:val="none" w:sz="0" w:space="0" w:color="auto"/>
            <w:right w:val="none" w:sz="0" w:space="0" w:color="auto"/>
          </w:divBdr>
        </w:div>
        <w:div w:id="451754319">
          <w:marLeft w:val="0"/>
          <w:marRight w:val="0"/>
          <w:marTop w:val="0"/>
          <w:marBottom w:val="0"/>
          <w:divBdr>
            <w:top w:val="none" w:sz="0" w:space="0" w:color="auto"/>
            <w:left w:val="none" w:sz="0" w:space="0" w:color="auto"/>
            <w:bottom w:val="none" w:sz="0" w:space="0" w:color="auto"/>
            <w:right w:val="none" w:sz="0" w:space="0" w:color="auto"/>
          </w:divBdr>
        </w:div>
        <w:div w:id="798259426">
          <w:marLeft w:val="0"/>
          <w:marRight w:val="0"/>
          <w:marTop w:val="0"/>
          <w:marBottom w:val="0"/>
          <w:divBdr>
            <w:top w:val="none" w:sz="0" w:space="0" w:color="auto"/>
            <w:left w:val="none" w:sz="0" w:space="0" w:color="auto"/>
            <w:bottom w:val="none" w:sz="0" w:space="0" w:color="auto"/>
            <w:right w:val="none" w:sz="0" w:space="0" w:color="auto"/>
          </w:divBdr>
        </w:div>
        <w:div w:id="725834178">
          <w:marLeft w:val="0"/>
          <w:marRight w:val="0"/>
          <w:marTop w:val="0"/>
          <w:marBottom w:val="0"/>
          <w:divBdr>
            <w:top w:val="none" w:sz="0" w:space="0" w:color="auto"/>
            <w:left w:val="none" w:sz="0" w:space="0" w:color="auto"/>
            <w:bottom w:val="none" w:sz="0" w:space="0" w:color="auto"/>
            <w:right w:val="none" w:sz="0" w:space="0" w:color="auto"/>
          </w:divBdr>
        </w:div>
        <w:div w:id="25566852">
          <w:marLeft w:val="0"/>
          <w:marRight w:val="0"/>
          <w:marTop w:val="0"/>
          <w:marBottom w:val="0"/>
          <w:divBdr>
            <w:top w:val="none" w:sz="0" w:space="0" w:color="auto"/>
            <w:left w:val="none" w:sz="0" w:space="0" w:color="auto"/>
            <w:bottom w:val="none" w:sz="0" w:space="0" w:color="auto"/>
            <w:right w:val="none" w:sz="0" w:space="0" w:color="auto"/>
          </w:divBdr>
        </w:div>
        <w:div w:id="1236666294">
          <w:marLeft w:val="0"/>
          <w:marRight w:val="0"/>
          <w:marTop w:val="0"/>
          <w:marBottom w:val="0"/>
          <w:divBdr>
            <w:top w:val="none" w:sz="0" w:space="0" w:color="auto"/>
            <w:left w:val="none" w:sz="0" w:space="0" w:color="auto"/>
            <w:bottom w:val="none" w:sz="0" w:space="0" w:color="auto"/>
            <w:right w:val="none" w:sz="0" w:space="0" w:color="auto"/>
          </w:divBdr>
        </w:div>
        <w:div w:id="1247494081">
          <w:marLeft w:val="0"/>
          <w:marRight w:val="0"/>
          <w:marTop w:val="0"/>
          <w:marBottom w:val="0"/>
          <w:divBdr>
            <w:top w:val="none" w:sz="0" w:space="0" w:color="auto"/>
            <w:left w:val="none" w:sz="0" w:space="0" w:color="auto"/>
            <w:bottom w:val="none" w:sz="0" w:space="0" w:color="auto"/>
            <w:right w:val="none" w:sz="0" w:space="0" w:color="auto"/>
          </w:divBdr>
        </w:div>
        <w:div w:id="1800144111">
          <w:marLeft w:val="0"/>
          <w:marRight w:val="0"/>
          <w:marTop w:val="0"/>
          <w:marBottom w:val="0"/>
          <w:divBdr>
            <w:top w:val="none" w:sz="0" w:space="0" w:color="auto"/>
            <w:left w:val="none" w:sz="0" w:space="0" w:color="auto"/>
            <w:bottom w:val="none" w:sz="0" w:space="0" w:color="auto"/>
            <w:right w:val="none" w:sz="0" w:space="0" w:color="auto"/>
          </w:divBdr>
        </w:div>
        <w:div w:id="1403991384">
          <w:marLeft w:val="0"/>
          <w:marRight w:val="0"/>
          <w:marTop w:val="0"/>
          <w:marBottom w:val="0"/>
          <w:divBdr>
            <w:top w:val="none" w:sz="0" w:space="0" w:color="auto"/>
            <w:left w:val="none" w:sz="0" w:space="0" w:color="auto"/>
            <w:bottom w:val="none" w:sz="0" w:space="0" w:color="auto"/>
            <w:right w:val="none" w:sz="0" w:space="0" w:color="auto"/>
          </w:divBdr>
        </w:div>
        <w:div w:id="103498273">
          <w:marLeft w:val="0"/>
          <w:marRight w:val="0"/>
          <w:marTop w:val="0"/>
          <w:marBottom w:val="0"/>
          <w:divBdr>
            <w:top w:val="none" w:sz="0" w:space="0" w:color="auto"/>
            <w:left w:val="none" w:sz="0" w:space="0" w:color="auto"/>
            <w:bottom w:val="none" w:sz="0" w:space="0" w:color="auto"/>
            <w:right w:val="none" w:sz="0" w:space="0" w:color="auto"/>
          </w:divBdr>
        </w:div>
        <w:div w:id="1987708601">
          <w:marLeft w:val="0"/>
          <w:marRight w:val="0"/>
          <w:marTop w:val="0"/>
          <w:marBottom w:val="0"/>
          <w:divBdr>
            <w:top w:val="none" w:sz="0" w:space="0" w:color="auto"/>
            <w:left w:val="none" w:sz="0" w:space="0" w:color="auto"/>
            <w:bottom w:val="none" w:sz="0" w:space="0" w:color="auto"/>
            <w:right w:val="none" w:sz="0" w:space="0" w:color="auto"/>
          </w:divBdr>
        </w:div>
        <w:div w:id="1678733986">
          <w:marLeft w:val="0"/>
          <w:marRight w:val="0"/>
          <w:marTop w:val="0"/>
          <w:marBottom w:val="0"/>
          <w:divBdr>
            <w:top w:val="none" w:sz="0" w:space="0" w:color="auto"/>
            <w:left w:val="none" w:sz="0" w:space="0" w:color="auto"/>
            <w:bottom w:val="none" w:sz="0" w:space="0" w:color="auto"/>
            <w:right w:val="none" w:sz="0" w:space="0" w:color="auto"/>
          </w:divBdr>
        </w:div>
        <w:div w:id="1413236026">
          <w:marLeft w:val="0"/>
          <w:marRight w:val="0"/>
          <w:marTop w:val="0"/>
          <w:marBottom w:val="0"/>
          <w:divBdr>
            <w:top w:val="none" w:sz="0" w:space="0" w:color="auto"/>
            <w:left w:val="none" w:sz="0" w:space="0" w:color="auto"/>
            <w:bottom w:val="none" w:sz="0" w:space="0" w:color="auto"/>
            <w:right w:val="none" w:sz="0" w:space="0" w:color="auto"/>
          </w:divBdr>
        </w:div>
        <w:div w:id="1561285511">
          <w:marLeft w:val="0"/>
          <w:marRight w:val="0"/>
          <w:marTop w:val="0"/>
          <w:marBottom w:val="0"/>
          <w:divBdr>
            <w:top w:val="none" w:sz="0" w:space="0" w:color="auto"/>
            <w:left w:val="none" w:sz="0" w:space="0" w:color="auto"/>
            <w:bottom w:val="none" w:sz="0" w:space="0" w:color="auto"/>
            <w:right w:val="none" w:sz="0" w:space="0" w:color="auto"/>
          </w:divBdr>
        </w:div>
        <w:div w:id="2061977678">
          <w:marLeft w:val="0"/>
          <w:marRight w:val="0"/>
          <w:marTop w:val="0"/>
          <w:marBottom w:val="0"/>
          <w:divBdr>
            <w:top w:val="none" w:sz="0" w:space="0" w:color="auto"/>
            <w:left w:val="none" w:sz="0" w:space="0" w:color="auto"/>
            <w:bottom w:val="none" w:sz="0" w:space="0" w:color="auto"/>
            <w:right w:val="none" w:sz="0" w:space="0" w:color="auto"/>
          </w:divBdr>
        </w:div>
        <w:div w:id="1782453621">
          <w:marLeft w:val="0"/>
          <w:marRight w:val="0"/>
          <w:marTop w:val="0"/>
          <w:marBottom w:val="0"/>
          <w:divBdr>
            <w:top w:val="none" w:sz="0" w:space="0" w:color="auto"/>
            <w:left w:val="none" w:sz="0" w:space="0" w:color="auto"/>
            <w:bottom w:val="none" w:sz="0" w:space="0" w:color="auto"/>
            <w:right w:val="none" w:sz="0" w:space="0" w:color="auto"/>
          </w:divBdr>
        </w:div>
        <w:div w:id="734164296">
          <w:marLeft w:val="0"/>
          <w:marRight w:val="0"/>
          <w:marTop w:val="0"/>
          <w:marBottom w:val="0"/>
          <w:divBdr>
            <w:top w:val="none" w:sz="0" w:space="0" w:color="auto"/>
            <w:left w:val="none" w:sz="0" w:space="0" w:color="auto"/>
            <w:bottom w:val="none" w:sz="0" w:space="0" w:color="auto"/>
            <w:right w:val="none" w:sz="0" w:space="0" w:color="auto"/>
          </w:divBdr>
        </w:div>
        <w:div w:id="1970548189">
          <w:marLeft w:val="0"/>
          <w:marRight w:val="0"/>
          <w:marTop w:val="0"/>
          <w:marBottom w:val="0"/>
          <w:divBdr>
            <w:top w:val="none" w:sz="0" w:space="0" w:color="auto"/>
            <w:left w:val="none" w:sz="0" w:space="0" w:color="auto"/>
            <w:bottom w:val="none" w:sz="0" w:space="0" w:color="auto"/>
            <w:right w:val="none" w:sz="0" w:space="0" w:color="auto"/>
          </w:divBdr>
        </w:div>
      </w:divsChild>
    </w:div>
    <w:div w:id="1708332463">
      <w:bodyDiv w:val="1"/>
      <w:marLeft w:val="0"/>
      <w:marRight w:val="0"/>
      <w:marTop w:val="0"/>
      <w:marBottom w:val="0"/>
      <w:divBdr>
        <w:top w:val="none" w:sz="0" w:space="0" w:color="auto"/>
        <w:left w:val="none" w:sz="0" w:space="0" w:color="auto"/>
        <w:bottom w:val="none" w:sz="0" w:space="0" w:color="auto"/>
        <w:right w:val="none" w:sz="0" w:space="0" w:color="auto"/>
      </w:divBdr>
      <w:divsChild>
        <w:div w:id="1506624387">
          <w:marLeft w:val="0"/>
          <w:marRight w:val="0"/>
          <w:marTop w:val="0"/>
          <w:marBottom w:val="0"/>
          <w:divBdr>
            <w:top w:val="none" w:sz="0" w:space="0" w:color="auto"/>
            <w:left w:val="none" w:sz="0" w:space="0" w:color="auto"/>
            <w:bottom w:val="none" w:sz="0" w:space="0" w:color="auto"/>
            <w:right w:val="none" w:sz="0" w:space="0" w:color="auto"/>
          </w:divBdr>
        </w:div>
        <w:div w:id="375398623">
          <w:marLeft w:val="0"/>
          <w:marRight w:val="0"/>
          <w:marTop w:val="0"/>
          <w:marBottom w:val="0"/>
          <w:divBdr>
            <w:top w:val="none" w:sz="0" w:space="0" w:color="auto"/>
            <w:left w:val="none" w:sz="0" w:space="0" w:color="auto"/>
            <w:bottom w:val="none" w:sz="0" w:space="0" w:color="auto"/>
            <w:right w:val="none" w:sz="0" w:space="0" w:color="auto"/>
          </w:divBdr>
        </w:div>
        <w:div w:id="801965720">
          <w:marLeft w:val="0"/>
          <w:marRight w:val="0"/>
          <w:marTop w:val="0"/>
          <w:marBottom w:val="0"/>
          <w:divBdr>
            <w:top w:val="none" w:sz="0" w:space="0" w:color="auto"/>
            <w:left w:val="none" w:sz="0" w:space="0" w:color="auto"/>
            <w:bottom w:val="none" w:sz="0" w:space="0" w:color="auto"/>
            <w:right w:val="none" w:sz="0" w:space="0" w:color="auto"/>
          </w:divBdr>
        </w:div>
        <w:div w:id="2107387348">
          <w:marLeft w:val="0"/>
          <w:marRight w:val="0"/>
          <w:marTop w:val="0"/>
          <w:marBottom w:val="0"/>
          <w:divBdr>
            <w:top w:val="none" w:sz="0" w:space="0" w:color="auto"/>
            <w:left w:val="none" w:sz="0" w:space="0" w:color="auto"/>
            <w:bottom w:val="none" w:sz="0" w:space="0" w:color="auto"/>
            <w:right w:val="none" w:sz="0" w:space="0" w:color="auto"/>
          </w:divBdr>
        </w:div>
        <w:div w:id="573442641">
          <w:marLeft w:val="0"/>
          <w:marRight w:val="0"/>
          <w:marTop w:val="0"/>
          <w:marBottom w:val="0"/>
          <w:divBdr>
            <w:top w:val="none" w:sz="0" w:space="0" w:color="auto"/>
            <w:left w:val="none" w:sz="0" w:space="0" w:color="auto"/>
            <w:bottom w:val="none" w:sz="0" w:space="0" w:color="auto"/>
            <w:right w:val="none" w:sz="0" w:space="0" w:color="auto"/>
          </w:divBdr>
        </w:div>
        <w:div w:id="1319267923">
          <w:marLeft w:val="0"/>
          <w:marRight w:val="0"/>
          <w:marTop w:val="0"/>
          <w:marBottom w:val="0"/>
          <w:divBdr>
            <w:top w:val="none" w:sz="0" w:space="0" w:color="auto"/>
            <w:left w:val="none" w:sz="0" w:space="0" w:color="auto"/>
            <w:bottom w:val="none" w:sz="0" w:space="0" w:color="auto"/>
            <w:right w:val="none" w:sz="0" w:space="0" w:color="auto"/>
          </w:divBdr>
        </w:div>
        <w:div w:id="509875379">
          <w:marLeft w:val="0"/>
          <w:marRight w:val="0"/>
          <w:marTop w:val="0"/>
          <w:marBottom w:val="0"/>
          <w:divBdr>
            <w:top w:val="none" w:sz="0" w:space="0" w:color="auto"/>
            <w:left w:val="none" w:sz="0" w:space="0" w:color="auto"/>
            <w:bottom w:val="none" w:sz="0" w:space="0" w:color="auto"/>
            <w:right w:val="none" w:sz="0" w:space="0" w:color="auto"/>
          </w:divBdr>
        </w:div>
        <w:div w:id="793138084">
          <w:marLeft w:val="0"/>
          <w:marRight w:val="0"/>
          <w:marTop w:val="0"/>
          <w:marBottom w:val="0"/>
          <w:divBdr>
            <w:top w:val="none" w:sz="0" w:space="0" w:color="auto"/>
            <w:left w:val="none" w:sz="0" w:space="0" w:color="auto"/>
            <w:bottom w:val="none" w:sz="0" w:space="0" w:color="auto"/>
            <w:right w:val="none" w:sz="0" w:space="0" w:color="auto"/>
          </w:divBdr>
        </w:div>
        <w:div w:id="1562448427">
          <w:marLeft w:val="0"/>
          <w:marRight w:val="0"/>
          <w:marTop w:val="0"/>
          <w:marBottom w:val="0"/>
          <w:divBdr>
            <w:top w:val="none" w:sz="0" w:space="0" w:color="auto"/>
            <w:left w:val="none" w:sz="0" w:space="0" w:color="auto"/>
            <w:bottom w:val="none" w:sz="0" w:space="0" w:color="auto"/>
            <w:right w:val="none" w:sz="0" w:space="0" w:color="auto"/>
          </w:divBdr>
        </w:div>
        <w:div w:id="297762307">
          <w:marLeft w:val="0"/>
          <w:marRight w:val="0"/>
          <w:marTop w:val="0"/>
          <w:marBottom w:val="0"/>
          <w:divBdr>
            <w:top w:val="none" w:sz="0" w:space="0" w:color="auto"/>
            <w:left w:val="none" w:sz="0" w:space="0" w:color="auto"/>
            <w:bottom w:val="none" w:sz="0" w:space="0" w:color="auto"/>
            <w:right w:val="none" w:sz="0" w:space="0" w:color="auto"/>
          </w:divBdr>
        </w:div>
        <w:div w:id="1863517505">
          <w:marLeft w:val="0"/>
          <w:marRight w:val="0"/>
          <w:marTop w:val="0"/>
          <w:marBottom w:val="0"/>
          <w:divBdr>
            <w:top w:val="none" w:sz="0" w:space="0" w:color="auto"/>
            <w:left w:val="none" w:sz="0" w:space="0" w:color="auto"/>
            <w:bottom w:val="none" w:sz="0" w:space="0" w:color="auto"/>
            <w:right w:val="none" w:sz="0" w:space="0" w:color="auto"/>
          </w:divBdr>
        </w:div>
        <w:div w:id="343282779">
          <w:marLeft w:val="0"/>
          <w:marRight w:val="0"/>
          <w:marTop w:val="0"/>
          <w:marBottom w:val="0"/>
          <w:divBdr>
            <w:top w:val="none" w:sz="0" w:space="0" w:color="auto"/>
            <w:left w:val="none" w:sz="0" w:space="0" w:color="auto"/>
            <w:bottom w:val="none" w:sz="0" w:space="0" w:color="auto"/>
            <w:right w:val="none" w:sz="0" w:space="0" w:color="auto"/>
          </w:divBdr>
        </w:div>
        <w:div w:id="51973638">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2123306416">
          <w:marLeft w:val="0"/>
          <w:marRight w:val="0"/>
          <w:marTop w:val="0"/>
          <w:marBottom w:val="0"/>
          <w:divBdr>
            <w:top w:val="none" w:sz="0" w:space="0" w:color="auto"/>
            <w:left w:val="none" w:sz="0" w:space="0" w:color="auto"/>
            <w:bottom w:val="none" w:sz="0" w:space="0" w:color="auto"/>
            <w:right w:val="none" w:sz="0" w:space="0" w:color="auto"/>
          </w:divBdr>
        </w:div>
        <w:div w:id="244189975">
          <w:marLeft w:val="0"/>
          <w:marRight w:val="0"/>
          <w:marTop w:val="0"/>
          <w:marBottom w:val="0"/>
          <w:divBdr>
            <w:top w:val="none" w:sz="0" w:space="0" w:color="auto"/>
            <w:left w:val="none" w:sz="0" w:space="0" w:color="auto"/>
            <w:bottom w:val="none" w:sz="0" w:space="0" w:color="auto"/>
            <w:right w:val="none" w:sz="0" w:space="0" w:color="auto"/>
          </w:divBdr>
        </w:div>
        <w:div w:id="2021275177">
          <w:marLeft w:val="0"/>
          <w:marRight w:val="0"/>
          <w:marTop w:val="0"/>
          <w:marBottom w:val="0"/>
          <w:divBdr>
            <w:top w:val="none" w:sz="0" w:space="0" w:color="auto"/>
            <w:left w:val="none" w:sz="0" w:space="0" w:color="auto"/>
            <w:bottom w:val="none" w:sz="0" w:space="0" w:color="auto"/>
            <w:right w:val="none" w:sz="0" w:space="0" w:color="auto"/>
          </w:divBdr>
        </w:div>
        <w:div w:id="1412657532">
          <w:marLeft w:val="0"/>
          <w:marRight w:val="0"/>
          <w:marTop w:val="0"/>
          <w:marBottom w:val="0"/>
          <w:divBdr>
            <w:top w:val="none" w:sz="0" w:space="0" w:color="auto"/>
            <w:left w:val="none" w:sz="0" w:space="0" w:color="auto"/>
            <w:bottom w:val="none" w:sz="0" w:space="0" w:color="auto"/>
            <w:right w:val="none" w:sz="0" w:space="0" w:color="auto"/>
          </w:divBdr>
        </w:div>
        <w:div w:id="1286157876">
          <w:marLeft w:val="0"/>
          <w:marRight w:val="0"/>
          <w:marTop w:val="0"/>
          <w:marBottom w:val="0"/>
          <w:divBdr>
            <w:top w:val="none" w:sz="0" w:space="0" w:color="auto"/>
            <w:left w:val="none" w:sz="0" w:space="0" w:color="auto"/>
            <w:bottom w:val="none" w:sz="0" w:space="0" w:color="auto"/>
            <w:right w:val="none" w:sz="0" w:space="0" w:color="auto"/>
          </w:divBdr>
        </w:div>
        <w:div w:id="1910535650">
          <w:marLeft w:val="0"/>
          <w:marRight w:val="0"/>
          <w:marTop w:val="0"/>
          <w:marBottom w:val="0"/>
          <w:divBdr>
            <w:top w:val="none" w:sz="0" w:space="0" w:color="auto"/>
            <w:left w:val="none" w:sz="0" w:space="0" w:color="auto"/>
            <w:bottom w:val="none" w:sz="0" w:space="0" w:color="auto"/>
            <w:right w:val="none" w:sz="0" w:space="0" w:color="auto"/>
          </w:divBdr>
        </w:div>
        <w:div w:id="2046834065">
          <w:marLeft w:val="0"/>
          <w:marRight w:val="0"/>
          <w:marTop w:val="0"/>
          <w:marBottom w:val="0"/>
          <w:divBdr>
            <w:top w:val="none" w:sz="0" w:space="0" w:color="auto"/>
            <w:left w:val="none" w:sz="0" w:space="0" w:color="auto"/>
            <w:bottom w:val="none" w:sz="0" w:space="0" w:color="auto"/>
            <w:right w:val="none" w:sz="0" w:space="0" w:color="auto"/>
          </w:divBdr>
        </w:div>
        <w:div w:id="165363123">
          <w:marLeft w:val="0"/>
          <w:marRight w:val="0"/>
          <w:marTop w:val="0"/>
          <w:marBottom w:val="0"/>
          <w:divBdr>
            <w:top w:val="none" w:sz="0" w:space="0" w:color="auto"/>
            <w:left w:val="none" w:sz="0" w:space="0" w:color="auto"/>
            <w:bottom w:val="none" w:sz="0" w:space="0" w:color="auto"/>
            <w:right w:val="none" w:sz="0" w:space="0" w:color="auto"/>
          </w:divBdr>
        </w:div>
        <w:div w:id="530997441">
          <w:marLeft w:val="0"/>
          <w:marRight w:val="0"/>
          <w:marTop w:val="0"/>
          <w:marBottom w:val="0"/>
          <w:divBdr>
            <w:top w:val="none" w:sz="0" w:space="0" w:color="auto"/>
            <w:left w:val="none" w:sz="0" w:space="0" w:color="auto"/>
            <w:bottom w:val="none" w:sz="0" w:space="0" w:color="auto"/>
            <w:right w:val="none" w:sz="0" w:space="0" w:color="auto"/>
          </w:divBdr>
        </w:div>
        <w:div w:id="1718889961">
          <w:marLeft w:val="0"/>
          <w:marRight w:val="0"/>
          <w:marTop w:val="0"/>
          <w:marBottom w:val="0"/>
          <w:divBdr>
            <w:top w:val="none" w:sz="0" w:space="0" w:color="auto"/>
            <w:left w:val="none" w:sz="0" w:space="0" w:color="auto"/>
            <w:bottom w:val="none" w:sz="0" w:space="0" w:color="auto"/>
            <w:right w:val="none" w:sz="0" w:space="0" w:color="auto"/>
          </w:divBdr>
        </w:div>
        <w:div w:id="1383990720">
          <w:marLeft w:val="0"/>
          <w:marRight w:val="0"/>
          <w:marTop w:val="0"/>
          <w:marBottom w:val="0"/>
          <w:divBdr>
            <w:top w:val="none" w:sz="0" w:space="0" w:color="auto"/>
            <w:left w:val="none" w:sz="0" w:space="0" w:color="auto"/>
            <w:bottom w:val="none" w:sz="0" w:space="0" w:color="auto"/>
            <w:right w:val="none" w:sz="0" w:space="0" w:color="auto"/>
          </w:divBdr>
        </w:div>
        <w:div w:id="861944073">
          <w:marLeft w:val="0"/>
          <w:marRight w:val="0"/>
          <w:marTop w:val="0"/>
          <w:marBottom w:val="0"/>
          <w:divBdr>
            <w:top w:val="none" w:sz="0" w:space="0" w:color="auto"/>
            <w:left w:val="none" w:sz="0" w:space="0" w:color="auto"/>
            <w:bottom w:val="none" w:sz="0" w:space="0" w:color="auto"/>
            <w:right w:val="none" w:sz="0" w:space="0" w:color="auto"/>
          </w:divBdr>
        </w:div>
        <w:div w:id="495194633">
          <w:marLeft w:val="0"/>
          <w:marRight w:val="0"/>
          <w:marTop w:val="0"/>
          <w:marBottom w:val="0"/>
          <w:divBdr>
            <w:top w:val="none" w:sz="0" w:space="0" w:color="auto"/>
            <w:left w:val="none" w:sz="0" w:space="0" w:color="auto"/>
            <w:bottom w:val="none" w:sz="0" w:space="0" w:color="auto"/>
            <w:right w:val="none" w:sz="0" w:space="0" w:color="auto"/>
          </w:divBdr>
        </w:div>
        <w:div w:id="1868059294">
          <w:marLeft w:val="0"/>
          <w:marRight w:val="0"/>
          <w:marTop w:val="0"/>
          <w:marBottom w:val="0"/>
          <w:divBdr>
            <w:top w:val="none" w:sz="0" w:space="0" w:color="auto"/>
            <w:left w:val="none" w:sz="0" w:space="0" w:color="auto"/>
            <w:bottom w:val="none" w:sz="0" w:space="0" w:color="auto"/>
            <w:right w:val="none" w:sz="0" w:space="0" w:color="auto"/>
          </w:divBdr>
        </w:div>
        <w:div w:id="446241547">
          <w:marLeft w:val="0"/>
          <w:marRight w:val="0"/>
          <w:marTop w:val="0"/>
          <w:marBottom w:val="0"/>
          <w:divBdr>
            <w:top w:val="none" w:sz="0" w:space="0" w:color="auto"/>
            <w:left w:val="none" w:sz="0" w:space="0" w:color="auto"/>
            <w:bottom w:val="none" w:sz="0" w:space="0" w:color="auto"/>
            <w:right w:val="none" w:sz="0" w:space="0" w:color="auto"/>
          </w:divBdr>
        </w:div>
        <w:div w:id="94517154">
          <w:marLeft w:val="0"/>
          <w:marRight w:val="0"/>
          <w:marTop w:val="0"/>
          <w:marBottom w:val="0"/>
          <w:divBdr>
            <w:top w:val="none" w:sz="0" w:space="0" w:color="auto"/>
            <w:left w:val="none" w:sz="0" w:space="0" w:color="auto"/>
            <w:bottom w:val="none" w:sz="0" w:space="0" w:color="auto"/>
            <w:right w:val="none" w:sz="0" w:space="0" w:color="auto"/>
          </w:divBdr>
        </w:div>
      </w:divsChild>
    </w:div>
    <w:div w:id="1719162419">
      <w:bodyDiv w:val="1"/>
      <w:marLeft w:val="0"/>
      <w:marRight w:val="0"/>
      <w:marTop w:val="0"/>
      <w:marBottom w:val="0"/>
      <w:divBdr>
        <w:top w:val="none" w:sz="0" w:space="0" w:color="auto"/>
        <w:left w:val="none" w:sz="0" w:space="0" w:color="auto"/>
        <w:bottom w:val="none" w:sz="0" w:space="0" w:color="auto"/>
        <w:right w:val="none" w:sz="0" w:space="0" w:color="auto"/>
      </w:divBdr>
    </w:div>
    <w:div w:id="1886019563">
      <w:bodyDiv w:val="1"/>
      <w:marLeft w:val="0"/>
      <w:marRight w:val="0"/>
      <w:marTop w:val="0"/>
      <w:marBottom w:val="0"/>
      <w:divBdr>
        <w:top w:val="none" w:sz="0" w:space="0" w:color="auto"/>
        <w:left w:val="none" w:sz="0" w:space="0" w:color="auto"/>
        <w:bottom w:val="none" w:sz="0" w:space="0" w:color="auto"/>
        <w:right w:val="none" w:sz="0" w:space="0" w:color="auto"/>
      </w:divBdr>
    </w:div>
    <w:div w:id="20659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uban.garaca@vpz.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C055-EA62-4329-B8E1-E1AB0020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1961</Words>
  <Characters>11184</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Ljuban Garača</cp:lastModifiedBy>
  <cp:revision>6</cp:revision>
  <cp:lastPrinted>2016-01-26T10:54:00Z</cp:lastPrinted>
  <dcterms:created xsi:type="dcterms:W3CDTF">2026-01-27T08:00:00Z</dcterms:created>
  <dcterms:modified xsi:type="dcterms:W3CDTF">2026-02-10T07:08:00Z</dcterms:modified>
</cp:coreProperties>
</file>