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8AAD" w14:textId="2FE7A228" w:rsidR="008E3385" w:rsidRPr="005F699F" w:rsidRDefault="00F743DC" w:rsidP="005F699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69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Zakon o p</w:t>
      </w:r>
      <w:r w:rsidR="007F6606" w:rsidRPr="005F699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ravu na pristup informacijama</w:t>
      </w:r>
      <w:r w:rsidR="007F6606" w:rsidRPr="005F6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(„Narodne novine“</w:t>
      </w:r>
      <w:r w:rsidRPr="005F6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broj 25/13. i 85/15.</w:t>
      </w:r>
      <w:r w:rsidR="005F699F" w:rsidRPr="005F6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69/22.</w:t>
      </w:r>
      <w:r w:rsidRPr="005F6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uređuje pravo na pristup informacijama i ponovnu uporabu informacija koje posjeduju tijela javne vlasti, propisuje načela prava na pristup informacijama i ponovnu uporabu informacija, ograničenja prava na pristup informacijama i ponovnu uporabu informacija, postupak za ostvarivanje i zaštitu prava na pristup informacijama i ponovnu uporabu informacija, djelokrug, način rada i uvjete za imenovanje i razrješenje Povjerenika za informiranje, te inspekcijski nadzor nad provedbom Zakona.</w:t>
      </w:r>
    </w:p>
    <w:p w14:paraId="7B41EE9A" w14:textId="77777777" w:rsidR="008A71B9" w:rsidRPr="005F699F" w:rsidRDefault="008A71B9" w:rsidP="005F699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F699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Cilj Zakona je omogućiti i osigurati ostvarivanje Ustavom Republike Hrvatske zajamčenog prava na pristup informacijama, kao i na ponovnu uporabu informacija fizičkim i pravnim osobama putem otvorenosti i javnosti djelovanja tijela javne vlasti.</w:t>
      </w:r>
    </w:p>
    <w:p w14:paraId="2B6B8F65" w14:textId="77777777" w:rsidR="008A71B9" w:rsidRPr="005F699F" w:rsidRDefault="008A71B9" w:rsidP="005F699F">
      <w:pPr>
        <w:pStyle w:val="StandardWeb"/>
        <w:spacing w:before="240" w:after="240" w:line="360" w:lineRule="auto"/>
        <w:jc w:val="both"/>
        <w:rPr>
          <w:color w:val="000000" w:themeColor="text1"/>
        </w:rPr>
      </w:pPr>
      <w:r w:rsidRPr="005F699F">
        <w:rPr>
          <w:b/>
          <w:bCs/>
          <w:color w:val="000000" w:themeColor="text1"/>
        </w:rPr>
        <w:t>Informacija</w:t>
      </w:r>
      <w:r w:rsidRPr="005F699F">
        <w:rPr>
          <w:color w:val="000000" w:themeColor="text1"/>
        </w:rPr>
        <w:t> je svaki podatak koji posjeduje tijelo javne vlasti u obliku dokumenta, zapisa, dosjea, registra ili u bilo kojem drugom obliku, neovisno o načinu na koji je prikazana (napisani, nacrtani, tiskani, snimljeni, magnetni, optički, elektronički ili neki drugi zapis).</w:t>
      </w:r>
    </w:p>
    <w:p w14:paraId="5868DC7F" w14:textId="77777777" w:rsidR="008A71B9" w:rsidRPr="005F699F" w:rsidRDefault="008A71B9" w:rsidP="005F699F">
      <w:pPr>
        <w:pStyle w:val="StandardWeb"/>
        <w:spacing w:before="240" w:after="240" w:line="360" w:lineRule="auto"/>
        <w:jc w:val="both"/>
        <w:rPr>
          <w:color w:val="000000" w:themeColor="text1"/>
        </w:rPr>
      </w:pPr>
      <w:r w:rsidRPr="005F699F">
        <w:rPr>
          <w:b/>
          <w:bCs/>
          <w:color w:val="000000" w:themeColor="text1"/>
        </w:rPr>
        <w:t>Pravo na pristup informacijama</w:t>
      </w:r>
      <w:r w:rsidRPr="005F699F">
        <w:rPr>
          <w:color w:val="000000" w:themeColor="text1"/>
        </w:rPr>
        <w:t> obuhvaća pravo korisnika na traženje i dobivanje informacije kao i obvezu tijela javne vlasti da omogući pristup zatraženoj informaciji, odnosno da objavljuje informacije neovisno o postavljenom zahtjevu kada takvo objavljivanje proizlazi iz obveze određene zakonom ili drugim propisom.</w:t>
      </w:r>
    </w:p>
    <w:p w14:paraId="49DFE6ED" w14:textId="77777777" w:rsidR="008A71B9" w:rsidRPr="005F699F" w:rsidRDefault="008A71B9" w:rsidP="005F699F">
      <w:pPr>
        <w:pStyle w:val="StandardWeb"/>
        <w:spacing w:before="240" w:after="240" w:line="360" w:lineRule="auto"/>
        <w:jc w:val="both"/>
        <w:rPr>
          <w:color w:val="000000" w:themeColor="text1"/>
        </w:rPr>
      </w:pPr>
      <w:r w:rsidRPr="005F699F">
        <w:rPr>
          <w:b/>
          <w:bCs/>
          <w:color w:val="000000" w:themeColor="text1"/>
        </w:rPr>
        <w:t>Ponovna uporaba</w:t>
      </w:r>
      <w:r w:rsidRPr="005F699F">
        <w:rPr>
          <w:color w:val="000000" w:themeColor="text1"/>
        </w:rPr>
        <w:t> znači uporabu informacija tijela javne vlasti od strane fizičkih ili pravnih osoba, u komercijalne ili nekomercijalne svrhe drukčije od izvorne svrhe u okviru javnog posla za koji su te informacije izrađene.</w:t>
      </w:r>
    </w:p>
    <w:p w14:paraId="2AE72201" w14:textId="37CF1722" w:rsidR="001E722A" w:rsidRDefault="001E722A" w:rsidP="005F699F">
      <w:pPr>
        <w:pStyle w:val="StandardWeb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</w:rPr>
      </w:pPr>
      <w:r w:rsidRPr="001E722A">
        <w:rPr>
          <w:color w:val="000000" w:themeColor="text1"/>
        </w:rPr>
        <w:t xml:space="preserve">Pristup informacijama u </w:t>
      </w:r>
      <w:r>
        <w:rPr>
          <w:color w:val="000000" w:themeColor="text1"/>
        </w:rPr>
        <w:t>Virovitičko-podravskoj</w:t>
      </w:r>
      <w:r w:rsidRPr="001E722A">
        <w:rPr>
          <w:color w:val="000000" w:themeColor="text1"/>
        </w:rPr>
        <w:t xml:space="preserve"> županiji omogućuje se pravodobnim objavljivanjem informacija, na lako pretraživ način, na internetskim stranicama, u javnim glasilima, u službenom glasilu</w:t>
      </w:r>
      <w:r>
        <w:rPr>
          <w:color w:val="000000" w:themeColor="text1"/>
        </w:rPr>
        <w:t>,</w:t>
      </w:r>
      <w:r w:rsidRPr="001E722A">
        <w:rPr>
          <w:color w:val="000000" w:themeColor="text1"/>
        </w:rPr>
        <w:t xml:space="preserve"> te davanjem informacija korisniku koji je podnio pisani ili usmeni zahtjev.</w:t>
      </w:r>
    </w:p>
    <w:p w14:paraId="2DAAF66E" w14:textId="057D16FA" w:rsidR="00F821C4" w:rsidRPr="005F699F" w:rsidRDefault="00F821C4" w:rsidP="005F699F">
      <w:pPr>
        <w:pStyle w:val="StandardWeb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</w:rPr>
      </w:pPr>
      <w:r w:rsidRPr="005F699F">
        <w:rPr>
          <w:color w:val="000000" w:themeColor="text1"/>
        </w:rPr>
        <w:t>Pravo na pristup informaciji ostvaruje se podnošenjem zahtjeva tijelu javne vlasti. Tijelo javne vlasti će odlučiti o zahtjevu za pristup informaciji najkasnije u roku od 15 dana od dana podnošenja urednog zahtjeva.</w:t>
      </w:r>
    </w:p>
    <w:p w14:paraId="3E6925B1" w14:textId="132F798F" w:rsidR="005F699F" w:rsidRPr="005F699F" w:rsidRDefault="00255FE4" w:rsidP="001E722A">
      <w:pPr>
        <w:pStyle w:val="StandardWeb"/>
        <w:spacing w:before="0" w:beforeAutospacing="0" w:after="0" w:afterAutospacing="0" w:line="360" w:lineRule="auto"/>
        <w:jc w:val="both"/>
        <w:rPr>
          <w:bCs/>
          <w:iCs/>
          <w:color w:val="000000" w:themeColor="text1"/>
        </w:rPr>
      </w:pPr>
      <w:r w:rsidRPr="00255FE4">
        <w:rPr>
          <w:bCs/>
          <w:iCs/>
          <w:color w:val="000000" w:themeColor="text1"/>
        </w:rPr>
        <w:t>Tijelo javne vlasti ima pravo na naknadu stvarnih materijalnih troškova od podnositelja zahtjeva u svezi s pružanjem i dostavom tražene informacije</w:t>
      </w:r>
      <w:r w:rsidR="005F699F" w:rsidRPr="005F699F">
        <w:rPr>
          <w:bCs/>
          <w:iCs/>
          <w:color w:val="000000" w:themeColor="text1"/>
        </w:rPr>
        <w:t xml:space="preserve">, koja se naplaćuje sukladno </w:t>
      </w:r>
      <w:r w:rsidR="005F699F" w:rsidRPr="005F699F">
        <w:rPr>
          <w:bCs/>
          <w:iCs/>
          <w:color w:val="000000" w:themeColor="text1"/>
        </w:rPr>
        <w:lastRenderedPageBreak/>
        <w:t>Kriterijima za određivanje visine naknade stvarnih materijalnih troškova i troškova dostave informacije.</w:t>
      </w:r>
    </w:p>
    <w:p w14:paraId="3B3B029C" w14:textId="4D0F9D78" w:rsidR="005F699F" w:rsidRPr="005F699F" w:rsidRDefault="005F699F" w:rsidP="001E722A">
      <w:pPr>
        <w:pStyle w:val="StandardWeb"/>
        <w:spacing w:before="0" w:beforeAutospacing="0" w:after="0" w:afterAutospacing="0"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-</w:t>
      </w:r>
      <w:r w:rsidRPr="005F699F">
        <w:rPr>
          <w:bCs/>
          <w:iCs/>
          <w:color w:val="000000" w:themeColor="text1"/>
        </w:rPr>
        <w:t xml:space="preserve"> Kriteriji za određivanje visine naknade stvarnih materijalnih troškova i troškova dostave informacije (“Narodne novine”, br. 12/14)</w:t>
      </w:r>
    </w:p>
    <w:p w14:paraId="220717A2" w14:textId="77777777" w:rsidR="001E722A" w:rsidRDefault="005F699F" w:rsidP="001E722A">
      <w:pPr>
        <w:pStyle w:val="StandardWeb"/>
        <w:spacing w:before="0" w:beforeAutospacing="0" w:after="0" w:afterAutospacing="0" w:line="360" w:lineRule="auto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-</w:t>
      </w:r>
      <w:r w:rsidRPr="005F699F">
        <w:rPr>
          <w:bCs/>
          <w:iCs/>
          <w:color w:val="000000" w:themeColor="text1"/>
        </w:rPr>
        <w:t>Ispravak kriterija za određivanje visine naknade stvarnih materijalnih troškova i troškova dostave informacije (“Narodne novine”, br. 15/14)</w:t>
      </w:r>
    </w:p>
    <w:p w14:paraId="5CEA8686" w14:textId="093A70D4" w:rsidR="005F699F" w:rsidRPr="005F699F" w:rsidRDefault="005F699F" w:rsidP="001E722A">
      <w:pPr>
        <w:pStyle w:val="StandardWeb"/>
        <w:spacing w:before="0" w:beforeAutospacing="0" w:after="0" w:afterAutospacing="0" w:line="360" w:lineRule="auto"/>
        <w:jc w:val="both"/>
        <w:rPr>
          <w:bCs/>
          <w:iCs/>
          <w:color w:val="000000" w:themeColor="text1"/>
        </w:rPr>
      </w:pPr>
      <w:r w:rsidRPr="005F699F">
        <w:rPr>
          <w:bCs/>
          <w:iCs/>
          <w:color w:val="000000" w:themeColor="text1"/>
        </w:rPr>
        <w:t>Kriterijima se propisuje visina naknade stvarnih materijalnih troškova koje plaća korisnik prava na informaciju, a koji nastaju pružanjem informacije prema Zakonu o pravu na pristup informacijama.</w:t>
      </w:r>
    </w:p>
    <w:p w14:paraId="476333AD" w14:textId="04AE5D9A" w:rsidR="00B60D6D" w:rsidRPr="005F699F" w:rsidRDefault="005F699F" w:rsidP="005F699F">
      <w:pPr>
        <w:pStyle w:val="StandardWeb"/>
        <w:spacing w:before="240" w:after="240" w:line="360" w:lineRule="auto"/>
        <w:jc w:val="both"/>
        <w:rPr>
          <w:bCs/>
          <w:color w:val="000000" w:themeColor="text1"/>
        </w:rPr>
      </w:pPr>
      <w:r w:rsidRPr="005F699F">
        <w:rPr>
          <w:bCs/>
          <w:color w:val="000000" w:themeColor="text1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Povjereniku za informiranje.   Podnositelj zahtjeva ima pravo izjaviti žalbu Povjereniku za informiranje i  ukoliko je nezadovoljan donesenim rješenjem tijela javne vlasti.</w:t>
      </w:r>
    </w:p>
    <w:p w14:paraId="43C2454B" w14:textId="77777777" w:rsidR="00B60D6D" w:rsidRPr="005F699F" w:rsidRDefault="00B60D6D" w:rsidP="005F699F">
      <w:pPr>
        <w:pStyle w:val="StandardWeb"/>
        <w:spacing w:before="240" w:after="240" w:line="360" w:lineRule="auto"/>
        <w:jc w:val="both"/>
        <w:rPr>
          <w:color w:val="000000" w:themeColor="text1"/>
        </w:rPr>
      </w:pPr>
    </w:p>
    <w:p w14:paraId="0EE93919" w14:textId="77777777" w:rsidR="00F743DC" w:rsidRPr="005F699F" w:rsidRDefault="00F743DC" w:rsidP="005F699F">
      <w:pPr>
        <w:pStyle w:val="StandardWeb"/>
        <w:shd w:val="clear" w:color="auto" w:fill="FFFFFF"/>
        <w:spacing w:before="240" w:beforeAutospacing="0" w:after="240" w:afterAutospacing="0" w:line="360" w:lineRule="auto"/>
        <w:jc w:val="both"/>
        <w:rPr>
          <w:color w:val="000000" w:themeColor="text1"/>
        </w:rPr>
      </w:pPr>
    </w:p>
    <w:p w14:paraId="2440284F" w14:textId="77777777" w:rsidR="00F743DC" w:rsidRPr="005F699F" w:rsidRDefault="00F743DC" w:rsidP="005F699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72954" w14:textId="77777777" w:rsidR="00F743DC" w:rsidRPr="005F699F" w:rsidRDefault="00F743DC" w:rsidP="005F69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43DC" w:rsidRPr="005F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3DC"/>
    <w:rsid w:val="0003201C"/>
    <w:rsid w:val="001E722A"/>
    <w:rsid w:val="00255FE4"/>
    <w:rsid w:val="00390BCA"/>
    <w:rsid w:val="00576394"/>
    <w:rsid w:val="00595DBD"/>
    <w:rsid w:val="005F699F"/>
    <w:rsid w:val="006C739E"/>
    <w:rsid w:val="007B650C"/>
    <w:rsid w:val="007F6606"/>
    <w:rsid w:val="008A71B9"/>
    <w:rsid w:val="008E3385"/>
    <w:rsid w:val="00B60D6D"/>
    <w:rsid w:val="00CA5175"/>
    <w:rsid w:val="00CB2A88"/>
    <w:rsid w:val="00F743DC"/>
    <w:rsid w:val="00F8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3576"/>
  <w15:docId w15:val="{8760F1E6-5F6A-4D19-90FC-7C91C488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7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gradit14</dc:creator>
  <cp:lastModifiedBy>Maja Jakelic</cp:lastModifiedBy>
  <cp:revision>15</cp:revision>
  <dcterms:created xsi:type="dcterms:W3CDTF">2019-04-11T07:50:00Z</dcterms:created>
  <dcterms:modified xsi:type="dcterms:W3CDTF">2026-01-29T07:11:00Z</dcterms:modified>
</cp:coreProperties>
</file>